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7358"/>
      </w:tblGrid>
      <w:tr w:rsidR="007B37EF" w:rsidRPr="007C5885" w:rsidTr="008D1C16">
        <w:trPr>
          <w:cantSplit/>
          <w:trHeight w:val="655"/>
          <w:jc w:val="center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7B37EF" w:rsidRPr="007C5885" w:rsidRDefault="007B37EF" w:rsidP="008D1C16">
            <w:pPr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C5885">
              <w:rPr>
                <w:rFonts w:ascii="標楷體" w:hAnsi="標楷體"/>
                <w:b/>
                <w:color w:val="000000"/>
                <w:sz w:val="26"/>
                <w:szCs w:val="26"/>
              </w:rPr>
              <w:br w:type="page"/>
            </w: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」公所</w:t>
            </w:r>
            <w:proofErr w:type="gramStart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廉能類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申請表</w:t>
            </w:r>
            <w:proofErr w:type="gramEnd"/>
          </w:p>
        </w:tc>
      </w:tr>
      <w:tr w:rsidR="007B37EF" w:rsidRPr="007C5885" w:rsidTr="008D1C16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提案機關</w:t>
            </w:r>
          </w:p>
        </w:tc>
        <w:tc>
          <w:tcPr>
            <w:tcW w:w="7358" w:type="dxa"/>
            <w:vAlign w:val="center"/>
          </w:tcPr>
          <w:p w:rsidR="007B37EF" w:rsidRPr="000B29C2" w:rsidRDefault="00673DBF" w:rsidP="000B29C2">
            <w:pPr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中市大安區公所</w:t>
            </w:r>
          </w:p>
        </w:tc>
      </w:tr>
      <w:tr w:rsidR="007B37EF" w:rsidRPr="007C5885" w:rsidTr="008D1C16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單位主管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職稱及姓名</w:t>
            </w:r>
          </w:p>
        </w:tc>
        <w:tc>
          <w:tcPr>
            <w:tcW w:w="7358" w:type="dxa"/>
            <w:vAlign w:val="center"/>
          </w:tcPr>
          <w:p w:rsidR="007B37EF" w:rsidRPr="000B29C2" w:rsidRDefault="00673DBF" w:rsidP="000B29C2">
            <w:pPr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農建</w:t>
            </w:r>
            <w:proofErr w:type="gramStart"/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課</w:t>
            </w:r>
            <w:proofErr w:type="gramEnd"/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課長吳俊義</w:t>
            </w:r>
          </w:p>
        </w:tc>
      </w:tr>
      <w:tr w:rsidR="007B37EF" w:rsidRPr="007C5885" w:rsidTr="008D1C16">
        <w:trPr>
          <w:cantSplit/>
          <w:trHeight w:val="892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主要辦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理</w:t>
            </w: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人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員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7B37EF" w:rsidRPr="000B29C2" w:rsidRDefault="00673DBF" w:rsidP="000B29C2">
            <w:pPr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農建</w:t>
            </w:r>
            <w:proofErr w:type="gramStart"/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課</w:t>
            </w:r>
            <w:proofErr w:type="gramEnd"/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課長吳俊義</w:t>
            </w:r>
          </w:p>
        </w:tc>
      </w:tr>
      <w:tr w:rsidR="007B37EF" w:rsidRPr="007C5885" w:rsidTr="008D1C16">
        <w:trPr>
          <w:cantSplit/>
          <w:trHeight w:val="82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協助辦理人員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7B37EF" w:rsidRPr="000B29C2" w:rsidRDefault="00673DBF" w:rsidP="000B29C2">
            <w:pPr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農建課技士劉裕雄、羅永麟，行政助理陳秀亮</w:t>
            </w:r>
          </w:p>
        </w:tc>
      </w:tr>
      <w:tr w:rsidR="007B37EF" w:rsidRPr="007C5885" w:rsidTr="008D1C16">
        <w:trPr>
          <w:cantSplit/>
          <w:trHeight w:val="77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透明化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措施名稱</w:t>
            </w:r>
          </w:p>
        </w:tc>
        <w:tc>
          <w:tcPr>
            <w:tcW w:w="7358" w:type="dxa"/>
          </w:tcPr>
          <w:p w:rsidR="007B37EF" w:rsidRPr="000B29C2" w:rsidRDefault="00673DBF" w:rsidP="000B29C2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0B29C2">
              <w:rPr>
                <w:rFonts w:ascii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0B29C2">
              <w:rPr>
                <w:rFonts w:ascii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中市大安區公所</w:t>
            </w:r>
            <w:r w:rsidRPr="000B29C2">
              <w:rPr>
                <w:rFonts w:ascii="標楷體" w:hAnsi="標楷體" w:cs="Calibri" w:hint="eastAsia"/>
                <w:color w:val="000000"/>
                <w:sz w:val="28"/>
                <w:szCs w:val="28"/>
              </w:rPr>
              <w:t>開口契約作業規範</w:t>
            </w:r>
          </w:p>
        </w:tc>
      </w:tr>
      <w:tr w:rsidR="007B37EF" w:rsidRPr="007C5885" w:rsidTr="008D1C16">
        <w:trPr>
          <w:cantSplit/>
          <w:trHeight w:val="97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358" w:type="dxa"/>
          </w:tcPr>
          <w:p w:rsidR="007B37EF" w:rsidRPr="000B29C2" w:rsidRDefault="00673DBF" w:rsidP="000B29C2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為建立</w:t>
            </w:r>
            <w:r w:rsidRPr="000B29C2">
              <w:rPr>
                <w:rFonts w:ascii="標楷體" w:hAnsi="標楷體" w:hint="eastAsia"/>
                <w:sz w:val="28"/>
                <w:szCs w:val="28"/>
              </w:rPr>
              <w:t>各類小額修繕工程或突發、緊急、天然意外事故等修繕工程，節省繁複的行政程序，達到快速修繕的目的及</w:t>
            </w:r>
            <w:r w:rsidRPr="000B29C2">
              <w:rPr>
                <w:rFonts w:ascii="標楷體" w:hAnsi="標楷體" w:cs="Calibri" w:hint="eastAsia"/>
                <w:color w:val="000000"/>
                <w:sz w:val="28"/>
                <w:szCs w:val="28"/>
              </w:rPr>
              <w:t>流程標準化、資訊透明化，並對</w:t>
            </w:r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外部公開，以深化整體廉能透明措施，回應市民需求。</w:t>
            </w:r>
          </w:p>
        </w:tc>
      </w:tr>
      <w:tr w:rsidR="007B37EF" w:rsidRPr="007C5885" w:rsidTr="008D1C16">
        <w:trPr>
          <w:cantSplit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興利防弊、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外部監督價值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0B29C2" w:rsidRPr="000B29C2" w:rsidRDefault="000B29C2" w:rsidP="000B29C2">
            <w:pPr>
              <w:spacing w:line="400" w:lineRule="exact"/>
              <w:rPr>
                <w:sz w:val="28"/>
                <w:szCs w:val="28"/>
              </w:rPr>
            </w:pPr>
            <w:r w:rsidRPr="000B29C2">
              <w:rPr>
                <w:rFonts w:hint="eastAsia"/>
                <w:sz w:val="28"/>
                <w:szCs w:val="28"/>
              </w:rPr>
              <w:t>突</w:t>
            </w:r>
            <w:r w:rsidR="00673DBF" w:rsidRPr="000B29C2">
              <w:rPr>
                <w:rFonts w:hint="eastAsia"/>
                <w:sz w:val="28"/>
                <w:szCs w:val="28"/>
              </w:rPr>
              <w:t>發、緊急、天然意外事故等修繕</w:t>
            </w:r>
            <w:proofErr w:type="gramStart"/>
            <w:r w:rsidR="00673DBF" w:rsidRPr="000B29C2">
              <w:rPr>
                <w:rFonts w:hint="eastAsia"/>
                <w:sz w:val="28"/>
                <w:szCs w:val="28"/>
              </w:rPr>
              <w:t>攸</w:t>
            </w:r>
            <w:proofErr w:type="gramEnd"/>
            <w:r w:rsidR="00673DBF" w:rsidRPr="000B29C2">
              <w:rPr>
                <w:rFonts w:hint="eastAsia"/>
                <w:sz w:val="28"/>
                <w:szCs w:val="28"/>
              </w:rPr>
              <w:t>關</w:t>
            </w:r>
            <w:r w:rsidR="00673DBF" w:rsidRPr="000B29C2">
              <w:rPr>
                <w:sz w:val="28"/>
                <w:szCs w:val="28"/>
              </w:rPr>
              <w:t>民眾權益、</w:t>
            </w:r>
            <w:r w:rsidR="00673DBF" w:rsidRPr="000B29C2">
              <w:rPr>
                <w:rFonts w:hint="eastAsia"/>
                <w:sz w:val="28"/>
                <w:szCs w:val="28"/>
              </w:rPr>
              <w:t>易引發民眾抱怨</w:t>
            </w:r>
            <w:r w:rsidRPr="000B29C2">
              <w:rPr>
                <w:rFonts w:hint="eastAsia"/>
                <w:sz w:val="28"/>
                <w:szCs w:val="28"/>
              </w:rPr>
              <w:t>，透過建立流程標準化、資訊透明化，並對外公開，使</w:t>
            </w:r>
            <w:r w:rsidR="00673DBF" w:rsidRPr="000B29C2">
              <w:rPr>
                <w:rFonts w:hint="eastAsia"/>
                <w:sz w:val="28"/>
                <w:szCs w:val="28"/>
              </w:rPr>
              <w:t>民眾</w:t>
            </w:r>
            <w:r w:rsidRPr="000B29C2">
              <w:rPr>
                <w:rFonts w:hint="eastAsia"/>
                <w:sz w:val="28"/>
                <w:szCs w:val="28"/>
              </w:rPr>
              <w:t>可以瞭知及達到</w:t>
            </w:r>
            <w:r w:rsidR="00673DBF" w:rsidRPr="000B29C2">
              <w:rPr>
                <w:rFonts w:hint="eastAsia"/>
                <w:sz w:val="28"/>
                <w:szCs w:val="28"/>
              </w:rPr>
              <w:t>監督之目的</w:t>
            </w:r>
            <w:r w:rsidRPr="000B29C2">
              <w:rPr>
                <w:rFonts w:hint="eastAsia"/>
                <w:sz w:val="28"/>
                <w:szCs w:val="28"/>
              </w:rPr>
              <w:t>。</w:t>
            </w:r>
            <w:r w:rsidRPr="000B29C2">
              <w:rPr>
                <w:sz w:val="28"/>
                <w:szCs w:val="28"/>
              </w:rPr>
              <w:t xml:space="preserve"> </w:t>
            </w:r>
          </w:p>
          <w:p w:rsidR="007B37EF" w:rsidRPr="000B29C2" w:rsidRDefault="007B37EF" w:rsidP="000B29C2">
            <w:pPr>
              <w:spacing w:line="40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</w:p>
        </w:tc>
      </w:tr>
      <w:tr w:rsidR="007B37EF" w:rsidRPr="007C5885" w:rsidTr="008D1C1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流程標準化及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公開化程度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0B29C2" w:rsidRPr="000B29C2" w:rsidRDefault="000B29C2" w:rsidP="000B29C2">
            <w:pPr>
              <w:widowControl w:val="0"/>
              <w:spacing w:line="400" w:lineRule="exact"/>
              <w:ind w:left="291" w:hangingChars="104" w:hanging="291"/>
              <w:jc w:val="both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建立</w:t>
            </w:r>
            <w:r w:rsidRPr="000B29C2">
              <w:rPr>
                <w:rFonts w:ascii="標楷體" w:hAnsi="標楷體"/>
                <w:color w:val="000000"/>
                <w:kern w:val="0"/>
                <w:sz w:val="28"/>
                <w:szCs w:val="28"/>
              </w:rPr>
              <w:t>標準作業流程</w:t>
            </w:r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（SOP），且</w:t>
            </w:r>
            <w:proofErr w:type="gramStart"/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於外網公開</w:t>
            </w:r>
            <w:proofErr w:type="gramEnd"/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，讓民眾瞭解</w:t>
            </w:r>
            <w:r w:rsidRPr="000B29C2">
              <w:rPr>
                <w:rFonts w:hint="eastAsia"/>
                <w:sz w:val="28"/>
                <w:szCs w:val="28"/>
              </w:rPr>
              <w:t>修繕進度。</w:t>
            </w:r>
          </w:p>
          <w:p w:rsidR="007B37EF" w:rsidRPr="000B29C2" w:rsidRDefault="007B37EF" w:rsidP="000B29C2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B37EF" w:rsidRPr="007C5885" w:rsidTr="008D1C1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系統（或措施）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便捷性、完整性及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安全性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0B29C2" w:rsidRPr="000B29C2" w:rsidRDefault="000B29C2" w:rsidP="000B29C2">
            <w:pPr>
              <w:widowControl w:val="0"/>
              <w:spacing w:line="400" w:lineRule="exact"/>
              <w:ind w:left="258" w:hangingChars="92" w:hanging="258"/>
              <w:jc w:val="both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將</w:t>
            </w:r>
            <w:r w:rsidRPr="000B29C2">
              <w:rPr>
                <w:rFonts w:ascii="標楷體" w:hAnsi="標楷體"/>
                <w:color w:val="000000"/>
                <w:kern w:val="0"/>
                <w:sz w:val="28"/>
                <w:szCs w:val="28"/>
              </w:rPr>
              <w:t>作業流程</w:t>
            </w:r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（SOP）</w:t>
            </w:r>
            <w:r w:rsidRPr="000B29C2">
              <w:rPr>
                <w:rFonts w:ascii="標楷體" w:hAnsi="標楷體"/>
                <w:color w:val="000000"/>
                <w:kern w:val="0"/>
                <w:sz w:val="28"/>
                <w:szCs w:val="28"/>
              </w:rPr>
              <w:t>置</w:t>
            </w:r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於機關網站內，可供民眾自由查詢，主辦業務課室，隨時更新。</w:t>
            </w:r>
          </w:p>
          <w:p w:rsidR="007B37EF" w:rsidRPr="000B29C2" w:rsidRDefault="007B37EF" w:rsidP="000B29C2">
            <w:pPr>
              <w:widowControl w:val="0"/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B37EF" w:rsidRPr="007C5885" w:rsidTr="008D1C16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民眾使用情形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B37EF" w:rsidRPr="000B29C2" w:rsidRDefault="000B29C2" w:rsidP="000B29C2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sz w:val="28"/>
                <w:szCs w:val="28"/>
              </w:rPr>
              <w:t>目前正擬定中，尚未上網。</w:t>
            </w:r>
          </w:p>
        </w:tc>
      </w:tr>
      <w:tr w:rsidR="007B37EF" w:rsidRPr="007C5885" w:rsidTr="008D1C16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創新創意作為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（8%）</w:t>
            </w:r>
          </w:p>
        </w:tc>
        <w:tc>
          <w:tcPr>
            <w:tcW w:w="7358" w:type="dxa"/>
          </w:tcPr>
          <w:p w:rsidR="007B37EF" w:rsidRPr="000B29C2" w:rsidRDefault="000B29C2" w:rsidP="000B29C2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B29C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具有前瞻性可作為他機關學習之案例。</w:t>
            </w:r>
          </w:p>
        </w:tc>
      </w:tr>
      <w:tr w:rsidR="007B37EF" w:rsidRPr="007C5885" w:rsidTr="008D1C1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7358" w:type="dxa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（請依序將相關附件按「附件1、附件2、…」方式標明，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lastRenderedPageBreak/>
              <w:t>並接續於本表之後成一電子檔）</w:t>
            </w:r>
          </w:p>
        </w:tc>
      </w:tr>
      <w:tr w:rsidR="007B37EF" w:rsidRPr="007C5885" w:rsidTr="008D1C1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lastRenderedPageBreak/>
              <w:t>聯絡窗口</w:t>
            </w:r>
          </w:p>
        </w:tc>
        <w:tc>
          <w:tcPr>
            <w:tcW w:w="7358" w:type="dxa"/>
          </w:tcPr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 w:rsidR="000B29C2">
              <w:rPr>
                <w:rFonts w:ascii="標楷體" w:hAnsi="標楷體" w:hint="eastAsia"/>
                <w:color w:val="000000"/>
                <w:sz w:val="28"/>
                <w:szCs w:val="28"/>
              </w:rPr>
              <w:t>農建</w:t>
            </w:r>
            <w:proofErr w:type="gramStart"/>
            <w:r w:rsidR="000B29C2">
              <w:rPr>
                <w:rFonts w:ascii="標楷體" w:hAnsi="標楷體" w:hint="eastAsia"/>
                <w:color w:val="000000"/>
                <w:sz w:val="28"/>
                <w:szCs w:val="28"/>
              </w:rPr>
              <w:t>課</w:t>
            </w:r>
            <w:proofErr w:type="gramEnd"/>
            <w:r w:rsidR="000B29C2">
              <w:rPr>
                <w:rFonts w:ascii="標楷體" w:hAnsi="標楷體" w:hint="eastAsia"/>
                <w:color w:val="000000"/>
                <w:sz w:val="28"/>
                <w:szCs w:val="28"/>
              </w:rPr>
              <w:t>課長吳俊義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電話：</w:t>
            </w:r>
            <w:r w:rsidR="000B29C2">
              <w:rPr>
                <w:rFonts w:ascii="標楷體" w:hAnsi="標楷體" w:hint="eastAsia"/>
                <w:color w:val="000000"/>
                <w:sz w:val="28"/>
                <w:szCs w:val="28"/>
              </w:rPr>
              <w:t>04-26713511*601</w:t>
            </w:r>
          </w:p>
          <w:p w:rsidR="007B37EF" w:rsidRPr="007C5885" w:rsidRDefault="007B37EF" w:rsidP="007B37E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e-mail：</w:t>
            </w:r>
          </w:p>
        </w:tc>
      </w:tr>
    </w:tbl>
    <w:p w:rsidR="006949C7" w:rsidRDefault="006949C7"/>
    <w:sectPr w:rsidR="006949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83" w:rsidRDefault="00FD1F83" w:rsidP="007B37EF">
      <w:pPr>
        <w:spacing w:line="240" w:lineRule="auto"/>
      </w:pPr>
      <w:r>
        <w:separator/>
      </w:r>
    </w:p>
  </w:endnote>
  <w:endnote w:type="continuationSeparator" w:id="0">
    <w:p w:rsidR="00FD1F83" w:rsidRDefault="00FD1F83" w:rsidP="007B3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83" w:rsidRDefault="00FD1F83" w:rsidP="007B37EF">
      <w:pPr>
        <w:spacing w:line="240" w:lineRule="auto"/>
      </w:pPr>
      <w:r>
        <w:separator/>
      </w:r>
    </w:p>
  </w:footnote>
  <w:footnote w:type="continuationSeparator" w:id="0">
    <w:p w:rsidR="00FD1F83" w:rsidRDefault="00FD1F83" w:rsidP="007B37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F3"/>
    <w:rsid w:val="000B29C2"/>
    <w:rsid w:val="00433544"/>
    <w:rsid w:val="004C76B7"/>
    <w:rsid w:val="00673DBF"/>
    <w:rsid w:val="006949C7"/>
    <w:rsid w:val="007B37EF"/>
    <w:rsid w:val="00CB4AF3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7BA4AC-556F-4CF8-8ABC-599C281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7EF"/>
    <w:pPr>
      <w:spacing w:line="240" w:lineRule="atLeast"/>
    </w:pPr>
    <w:rPr>
      <w:rFonts w:ascii="Calibri" w:eastAsia="標楷體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E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7E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謝國樑</dc:creator>
  <cp:lastModifiedBy>林孟慧</cp:lastModifiedBy>
  <cp:revision>2</cp:revision>
  <dcterms:created xsi:type="dcterms:W3CDTF">2019-02-21T08:17:00Z</dcterms:created>
  <dcterms:modified xsi:type="dcterms:W3CDTF">2019-02-21T08:17:00Z</dcterms:modified>
</cp:coreProperties>
</file>