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6"/>
        <w:gridCol w:w="7358"/>
      </w:tblGrid>
      <w:tr w:rsidR="00E133BC" w:rsidRPr="007C5885" w:rsidTr="00487907">
        <w:trPr>
          <w:cantSplit/>
          <w:trHeight w:val="655"/>
          <w:jc w:val="center"/>
        </w:trPr>
        <w:tc>
          <w:tcPr>
            <w:tcW w:w="9524" w:type="dxa"/>
            <w:gridSpan w:val="2"/>
            <w:shd w:val="clear" w:color="auto" w:fill="auto"/>
            <w:vAlign w:val="center"/>
          </w:tcPr>
          <w:p w:rsidR="00E133BC" w:rsidRPr="007C5885" w:rsidRDefault="00E133BC" w:rsidP="00487907">
            <w:pPr>
              <w:spacing w:line="4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7C5885">
              <w:rPr>
                <w:rFonts w:ascii="標楷體" w:hAnsi="標楷體"/>
                <w:b/>
                <w:color w:val="000000"/>
                <w:sz w:val="26"/>
                <w:szCs w:val="26"/>
              </w:rPr>
              <w:br w:type="page"/>
            </w:r>
            <w:proofErr w:type="gramStart"/>
            <w:r w:rsidRPr="007C5885">
              <w:rPr>
                <w:rFonts w:ascii="標楷體" w:hAnsi="標楷體"/>
                <w:b/>
                <w:color w:val="000000"/>
                <w:szCs w:val="32"/>
              </w:rPr>
              <w:t>臺</w:t>
            </w:r>
            <w:proofErr w:type="gramEnd"/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中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市政府</w:t>
            </w:r>
            <w:r>
              <w:rPr>
                <w:rFonts w:ascii="標楷體" w:hAnsi="標楷體" w:hint="eastAsia"/>
                <w:b/>
                <w:color w:val="000000"/>
                <w:szCs w:val="32"/>
              </w:rPr>
              <w:t>「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廉能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透明獎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」公所</w:t>
            </w:r>
            <w:proofErr w:type="gramStart"/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廉能類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申請表</w:t>
            </w:r>
            <w:proofErr w:type="gramEnd"/>
          </w:p>
        </w:tc>
      </w:tr>
      <w:tr w:rsidR="00E133BC" w:rsidRPr="007C5885" w:rsidTr="00487907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提案機關</w:t>
            </w:r>
          </w:p>
        </w:tc>
        <w:tc>
          <w:tcPr>
            <w:tcW w:w="7358" w:type="dxa"/>
            <w:vAlign w:val="center"/>
          </w:tcPr>
          <w:p w:rsidR="00E133BC" w:rsidRPr="007C5885" w:rsidRDefault="00E133BC" w:rsidP="00487907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中市沙鹿區公所</w:t>
            </w:r>
          </w:p>
        </w:tc>
      </w:tr>
      <w:tr w:rsidR="00E133BC" w:rsidRPr="007C5885" w:rsidTr="00487907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單位主管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職稱及姓名</w:t>
            </w:r>
          </w:p>
        </w:tc>
        <w:tc>
          <w:tcPr>
            <w:tcW w:w="7358" w:type="dxa"/>
            <w:vAlign w:val="center"/>
          </w:tcPr>
          <w:p w:rsidR="00E133BC" w:rsidRPr="007C5885" w:rsidRDefault="00E133BC" w:rsidP="00487907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社會課長童香蘭</w:t>
            </w:r>
          </w:p>
        </w:tc>
      </w:tr>
      <w:tr w:rsidR="00E133BC" w:rsidRPr="007C5885" w:rsidTr="00487907">
        <w:trPr>
          <w:cantSplit/>
          <w:trHeight w:val="892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主要辦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理</w:t>
            </w: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人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員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E133BC" w:rsidRPr="00884379" w:rsidRDefault="00A04497" w:rsidP="00487907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約</w:t>
            </w:r>
            <w:proofErr w:type="gramStart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僱</w:t>
            </w:r>
            <w:proofErr w:type="gramEnd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人員</w:t>
            </w:r>
            <w:r w:rsidR="00E133BC"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吳聯珠，負責</w:t>
            </w:r>
            <w:proofErr w:type="gramStart"/>
            <w:r w:rsidR="00E133BC"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區民身</w:t>
            </w:r>
            <w:proofErr w:type="gramEnd"/>
            <w:r w:rsidR="00E133BC"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故慰問金之受理及審核</w:t>
            </w:r>
          </w:p>
        </w:tc>
      </w:tr>
      <w:tr w:rsidR="00E133BC" w:rsidRPr="007C5885" w:rsidTr="00487907">
        <w:trPr>
          <w:cantSplit/>
          <w:trHeight w:val="82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協助辦理人員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E133BC" w:rsidRPr="00884379" w:rsidRDefault="00E133BC" w:rsidP="00487907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  <w:tr w:rsidR="00E133BC" w:rsidRPr="007C5885" w:rsidTr="00E133BC">
        <w:trPr>
          <w:cantSplit/>
          <w:trHeight w:val="77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透明化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措施名稱</w:t>
            </w:r>
          </w:p>
        </w:tc>
        <w:tc>
          <w:tcPr>
            <w:tcW w:w="7358" w:type="dxa"/>
            <w:vAlign w:val="center"/>
          </w:tcPr>
          <w:p w:rsidR="00E133BC" w:rsidRPr="007C5885" w:rsidRDefault="00E133BC" w:rsidP="00E133BC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中市沙鹿區公所辦理</w:t>
            </w:r>
            <w:proofErr w:type="gramStart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區民身</w:t>
            </w:r>
            <w:proofErr w:type="gramEnd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故慰問金發放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措施</w:t>
            </w:r>
          </w:p>
        </w:tc>
      </w:tr>
      <w:tr w:rsidR="00E133BC" w:rsidRPr="007C5885" w:rsidTr="00487907">
        <w:trPr>
          <w:cantSplit/>
          <w:trHeight w:val="97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簡介</w:t>
            </w:r>
          </w:p>
        </w:tc>
        <w:tc>
          <w:tcPr>
            <w:tcW w:w="7358" w:type="dxa"/>
          </w:tcPr>
          <w:p w:rsidR="00E133BC" w:rsidRPr="004737F8" w:rsidRDefault="00E133BC" w:rsidP="00936184">
            <w:pPr>
              <w:autoSpaceDN w:val="0"/>
              <w:spacing w:line="44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r w:rsidRPr="004737F8">
              <w:rPr>
                <w:rFonts w:ascii="標楷體" w:hAnsi="標楷體" w:hint="eastAsia"/>
                <w:sz w:val="28"/>
                <w:szCs w:val="28"/>
              </w:rPr>
              <w:t>本區居民身故慰問金之發給標準分為非低</w:t>
            </w:r>
            <w:proofErr w:type="gramStart"/>
            <w:r w:rsidRPr="004737F8">
              <w:rPr>
                <w:rFonts w:ascii="標楷體" w:hAnsi="標楷體" w:hint="eastAsia"/>
                <w:sz w:val="28"/>
                <w:szCs w:val="28"/>
              </w:rPr>
              <w:t>收入戶非意外</w:t>
            </w:r>
            <w:proofErr w:type="gramEnd"/>
            <w:r w:rsidRPr="004737F8">
              <w:rPr>
                <w:rFonts w:ascii="標楷體" w:hAnsi="標楷體" w:hint="eastAsia"/>
                <w:sz w:val="28"/>
                <w:szCs w:val="28"/>
              </w:rPr>
              <w:t>死亡(1萬)、非低收入戶意外死亡(10萬)、低</w:t>
            </w:r>
            <w:proofErr w:type="gramStart"/>
            <w:r w:rsidRPr="004737F8">
              <w:rPr>
                <w:rFonts w:ascii="標楷體" w:hAnsi="標楷體" w:hint="eastAsia"/>
                <w:sz w:val="28"/>
                <w:szCs w:val="28"/>
              </w:rPr>
              <w:t>收入戶非意</w:t>
            </w:r>
            <w:proofErr w:type="gramEnd"/>
            <w:r w:rsidRPr="004737F8">
              <w:rPr>
                <w:rFonts w:ascii="標楷體" w:hAnsi="標楷體" w:hint="eastAsia"/>
                <w:sz w:val="28"/>
                <w:szCs w:val="28"/>
              </w:rPr>
              <w:t>外死亡(7萬)、低收入戶意外死亡(17萬)及無遺屬協助殮葬者(8萬)</w:t>
            </w:r>
            <w:r>
              <w:rPr>
                <w:rFonts w:ascii="標楷體" w:hAnsi="標楷體" w:hint="eastAsia"/>
                <w:sz w:val="28"/>
                <w:szCs w:val="28"/>
              </w:rPr>
              <w:t>五種；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經查本區發給之額度為本市各行政區中最高，且未限制獲本市同性質之喪葬補助項目者不得重覆領取</w:t>
            </w:r>
            <w:r>
              <w:rPr>
                <w:rFonts w:ascii="標楷體" w:hAnsi="標楷體" w:hint="eastAsia"/>
                <w:sz w:val="28"/>
                <w:szCs w:val="28"/>
              </w:rPr>
              <w:t>，亦未設定任何排富條款；因是否核發及核發金額</w:t>
            </w:r>
            <w:r w:rsidRPr="00FD7A35">
              <w:rPr>
                <w:color w:val="000000"/>
                <w:sz w:val="28"/>
                <w:szCs w:val="28"/>
              </w:rPr>
              <w:t>與民眾權益</w:t>
            </w:r>
            <w:r>
              <w:rPr>
                <w:rFonts w:hint="eastAsia"/>
                <w:color w:val="000000"/>
                <w:sz w:val="28"/>
                <w:szCs w:val="28"/>
              </w:rPr>
              <w:t>息息</w:t>
            </w:r>
            <w:r w:rsidRPr="00FD7A35">
              <w:rPr>
                <w:color w:val="000000"/>
                <w:sz w:val="28"/>
                <w:szCs w:val="28"/>
              </w:rPr>
              <w:t>相關，</w:t>
            </w:r>
            <w:r>
              <w:rPr>
                <w:rFonts w:hint="eastAsia"/>
                <w:color w:val="000000"/>
                <w:sz w:val="28"/>
                <w:szCs w:val="28"/>
              </w:rPr>
              <w:t>故須</w:t>
            </w:r>
            <w:r w:rsidRPr="00FD7A35">
              <w:rPr>
                <w:color w:val="000000"/>
                <w:sz w:val="28"/>
                <w:szCs w:val="28"/>
              </w:rPr>
              <w:t>具</w:t>
            </w:r>
            <w:r>
              <w:rPr>
                <w:rFonts w:hint="eastAsia"/>
                <w:color w:val="000000"/>
                <w:sz w:val="28"/>
                <w:szCs w:val="28"/>
              </w:rPr>
              <w:t>有</w:t>
            </w:r>
            <w:r w:rsidRPr="00FD7A35">
              <w:rPr>
                <w:color w:val="000000"/>
                <w:sz w:val="28"/>
                <w:szCs w:val="28"/>
              </w:rPr>
              <w:t>透明化、制度化、資訊公開及</w:t>
            </w:r>
            <w:proofErr w:type="gramStart"/>
            <w:r w:rsidRPr="00FD7A35">
              <w:rPr>
                <w:color w:val="000000"/>
                <w:sz w:val="28"/>
                <w:szCs w:val="28"/>
              </w:rPr>
              <w:t>廉能興利防弊</w:t>
            </w:r>
            <w:proofErr w:type="gramEnd"/>
            <w:r w:rsidRPr="00FD7A35">
              <w:rPr>
                <w:color w:val="000000"/>
                <w:sz w:val="28"/>
                <w:szCs w:val="28"/>
              </w:rPr>
              <w:t>效果之</w:t>
            </w:r>
            <w:r>
              <w:rPr>
                <w:rFonts w:hint="eastAsia"/>
                <w:color w:val="000000"/>
                <w:sz w:val="28"/>
                <w:szCs w:val="28"/>
              </w:rPr>
              <w:t>措施據以辦理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。</w:t>
            </w:r>
          </w:p>
        </w:tc>
      </w:tr>
      <w:tr w:rsidR="00E133BC" w:rsidRPr="007C5885" w:rsidTr="00487907">
        <w:trPr>
          <w:cantSplit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興利防弊、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外部監督價值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>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E133BC" w:rsidRPr="00C9020F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pacing w:val="-14"/>
                <w:sz w:val="28"/>
                <w:szCs w:val="28"/>
              </w:rPr>
            </w:pPr>
            <w:r w:rsidRPr="00C9020F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因</w:t>
            </w:r>
            <w:proofErr w:type="gramStart"/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攸</w:t>
            </w:r>
            <w:proofErr w:type="gramEnd"/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關</w:t>
            </w:r>
            <w:r w:rsidRPr="00C9020F">
              <w:rPr>
                <w:rFonts w:ascii="標楷體" w:hAnsi="標楷體"/>
                <w:color w:val="000000"/>
                <w:kern w:val="0"/>
                <w:sz w:val="28"/>
                <w:szCs w:val="28"/>
              </w:rPr>
              <w:t>民眾權益</w:t>
            </w:r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，爰以本所104年2月26日沙區</w:t>
            </w:r>
            <w:proofErr w:type="gramStart"/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社字第1040004606號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函</w:t>
            </w:r>
            <w:proofErr w:type="gramEnd"/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頒訂「</w:t>
            </w:r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臺中市沙鹿區公所辦理</w:t>
            </w:r>
            <w:proofErr w:type="gramStart"/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區民身</w:t>
            </w:r>
            <w:proofErr w:type="gramEnd"/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故慰問金發放要點</w:t>
            </w:r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」在案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(如附件1)</w:t>
            </w:r>
            <w:r w:rsidRPr="00C9020F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，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並於本所外部網站之自治法規區公告周知(如附件2)；</w:t>
            </w:r>
            <w:r w:rsidRPr="00133F0B">
              <w:rPr>
                <w:rFonts w:ascii="標楷體" w:hAnsi="標楷體" w:hint="eastAsia"/>
                <w:sz w:val="28"/>
                <w:szCs w:val="28"/>
              </w:rPr>
              <w:t>針對申請發給標準、領取遺屬優先順序、申請時應檢附之文件、申請期限及涉及偽造之責任</w:t>
            </w:r>
            <w:proofErr w:type="gramStart"/>
            <w:r w:rsidRPr="00133F0B">
              <w:rPr>
                <w:rFonts w:ascii="標楷體" w:hAnsi="標楷體" w:hint="eastAsia"/>
                <w:sz w:val="28"/>
                <w:szCs w:val="28"/>
              </w:rPr>
              <w:t>等均有詳盡</w:t>
            </w:r>
            <w:proofErr w:type="gramEnd"/>
            <w:r w:rsidRPr="00133F0B">
              <w:rPr>
                <w:rFonts w:ascii="標楷體" w:hAnsi="標楷體" w:hint="eastAsia"/>
                <w:sz w:val="28"/>
                <w:szCs w:val="28"/>
              </w:rPr>
              <w:t>規範，除能有效撫慰</w:t>
            </w:r>
            <w:proofErr w:type="gramStart"/>
            <w:r w:rsidRPr="00133F0B">
              <w:rPr>
                <w:rFonts w:ascii="標楷體" w:hAnsi="標楷體" w:hint="eastAsia"/>
                <w:sz w:val="28"/>
                <w:szCs w:val="28"/>
              </w:rPr>
              <w:t>亡者遺</w:t>
            </w:r>
            <w:proofErr w:type="gramEnd"/>
            <w:r w:rsidRPr="00133F0B">
              <w:rPr>
                <w:rFonts w:ascii="標楷體" w:hAnsi="標楷體" w:hint="eastAsia"/>
                <w:sz w:val="28"/>
                <w:szCs w:val="28"/>
              </w:rPr>
              <w:t>屬外，亦在相關法定程序上著墨詳盡，可謂兼顧情理</w:t>
            </w:r>
            <w:proofErr w:type="gramStart"/>
            <w:r w:rsidRPr="00133F0B">
              <w:rPr>
                <w:rFonts w:ascii="標楷體" w:hAnsi="標楷體" w:hint="eastAsia"/>
                <w:sz w:val="28"/>
                <w:szCs w:val="28"/>
              </w:rPr>
              <w:t>法之廉</w:t>
            </w:r>
            <w:proofErr w:type="gramEnd"/>
            <w:r w:rsidRPr="00133F0B">
              <w:rPr>
                <w:rFonts w:ascii="標楷體" w:hAnsi="標楷體" w:hint="eastAsia"/>
                <w:sz w:val="28"/>
                <w:szCs w:val="28"/>
              </w:rPr>
              <w:t>能舉措</w:t>
            </w:r>
            <w:r>
              <w:rPr>
                <w:rFonts w:ascii="標楷體" w:hAnsi="標楷體" w:hint="eastAsia"/>
                <w:sz w:val="28"/>
                <w:szCs w:val="28"/>
              </w:rPr>
              <w:t>。</w:t>
            </w:r>
          </w:p>
        </w:tc>
      </w:tr>
      <w:tr w:rsidR="00E133BC" w:rsidRPr="007C5885" w:rsidTr="00487907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流程標準化及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公開化程度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 xml:space="preserve"> 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E133BC" w:rsidRPr="00393218" w:rsidRDefault="00E133BC" w:rsidP="00936184">
            <w:pPr>
              <w:autoSpaceDN w:val="0"/>
              <w:spacing w:line="440" w:lineRule="exact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為保障民眾個人隱私及哀痛情緒，未於本所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外部網站將申請者之相關資料逐筆公告；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惟身故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慰問金所需經費係</w:t>
            </w:r>
            <w:r w:rsidRPr="00393218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由臺灣電力公司促進電力開發協助金支應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，爰按年度於本所外部網站之「機關對民間團體補(捐)助公開資訊」專區中上傳本所運用</w:t>
            </w:r>
            <w:r w:rsidRPr="00393218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臺灣電力公司促進電力開發協助金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經費明細表(如附件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lastRenderedPageBreak/>
              <w:t>3)，將運用於</w:t>
            </w:r>
            <w:proofErr w:type="gramStart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區民身</w:t>
            </w:r>
            <w:proofErr w:type="gramEnd"/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故慰問金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之經費資訊公告周知。</w:t>
            </w:r>
          </w:p>
        </w:tc>
      </w:tr>
      <w:tr w:rsidR="00E133BC" w:rsidRPr="007C5885" w:rsidTr="00487907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lastRenderedPageBreak/>
              <w:t>系統（或措施）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便捷性、完整性及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安全性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（18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 xml:space="preserve"> 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E133BC" w:rsidRPr="007C5885" w:rsidRDefault="00E133BC" w:rsidP="00B5109E">
            <w:pPr>
              <w:autoSpaceDN w:val="0"/>
              <w:spacing w:line="440" w:lineRule="exact"/>
              <w:ind w:leftChars="-9" w:left="-29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本區區民可於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本所外部網站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之線上申辦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區(如附件4)閱覽</w:t>
            </w:r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身故慰問金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申請說明，並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下載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申請書填畢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後交付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里長或里幹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事持至本所社會課進行申請；</w:t>
            </w:r>
            <w:r w:rsid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本所收件時會登入市府建置之「Easy GO為民服務單一櫃檯系統」，民眾須登入姓名與生日方可查詢本所是否已收件</w:t>
            </w:r>
            <w:r w:rsidR="00B5109E" w:rsidRP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(如附件</w:t>
            </w:r>
            <w:r w:rsid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5</w:t>
            </w:r>
            <w:r w:rsidR="00B5109E" w:rsidRP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，</w:t>
            </w:r>
            <w:proofErr w:type="gramStart"/>
            <w:r w:rsidRPr="00F76EC3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個</w:t>
            </w:r>
            <w:proofErr w:type="gramEnd"/>
            <w:r w:rsidRPr="00F76EC3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資安全維護與管理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嚴謹。</w:t>
            </w:r>
          </w:p>
        </w:tc>
      </w:tr>
      <w:tr w:rsidR="00E133BC" w:rsidRPr="007C5885" w:rsidTr="00487907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民眾使用情形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（18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>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E133BC" w:rsidRPr="007C5885" w:rsidRDefault="00E133BC" w:rsidP="00936184">
            <w:pPr>
              <w:autoSpaceDN w:val="0"/>
              <w:spacing w:line="44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以106年為例，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非低</w:t>
            </w:r>
            <w:proofErr w:type="gramStart"/>
            <w:r w:rsidRPr="004737F8">
              <w:rPr>
                <w:rFonts w:ascii="標楷體" w:hAnsi="標楷體" w:hint="eastAsia"/>
                <w:sz w:val="28"/>
                <w:szCs w:val="28"/>
              </w:rPr>
              <w:t>收入戶非意外</w:t>
            </w:r>
            <w:proofErr w:type="gramEnd"/>
            <w:r w:rsidRPr="004737F8">
              <w:rPr>
                <w:rFonts w:ascii="標楷體" w:hAnsi="標楷體" w:hint="eastAsia"/>
                <w:sz w:val="28"/>
                <w:szCs w:val="28"/>
              </w:rPr>
              <w:t>死亡</w:t>
            </w:r>
            <w:r>
              <w:rPr>
                <w:rFonts w:ascii="標楷體" w:hAnsi="標楷體" w:hint="eastAsia"/>
                <w:sz w:val="28"/>
                <w:szCs w:val="28"/>
              </w:rPr>
              <w:t>案申請通過364件(補助金額364萬元)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、非低收入戶意外死亡</w:t>
            </w:r>
            <w:r>
              <w:rPr>
                <w:rFonts w:ascii="標楷體" w:hAnsi="標楷體" w:hint="eastAsia"/>
                <w:sz w:val="28"/>
                <w:szCs w:val="28"/>
              </w:rPr>
              <w:t>案申請通過27件(補助金額27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0萬)、低</w:t>
            </w:r>
            <w:proofErr w:type="gramStart"/>
            <w:r w:rsidRPr="004737F8">
              <w:rPr>
                <w:rFonts w:ascii="標楷體" w:hAnsi="標楷體" w:hint="eastAsia"/>
                <w:sz w:val="28"/>
                <w:szCs w:val="28"/>
              </w:rPr>
              <w:t>收入戶非意</w:t>
            </w:r>
            <w:proofErr w:type="gramEnd"/>
            <w:r w:rsidRPr="004737F8">
              <w:rPr>
                <w:rFonts w:ascii="標楷體" w:hAnsi="標楷體" w:hint="eastAsia"/>
                <w:sz w:val="28"/>
                <w:szCs w:val="28"/>
              </w:rPr>
              <w:t>外死亡</w:t>
            </w:r>
            <w:r>
              <w:rPr>
                <w:rFonts w:ascii="標楷體" w:hAnsi="標楷體" w:hint="eastAsia"/>
                <w:sz w:val="28"/>
                <w:szCs w:val="28"/>
              </w:rPr>
              <w:t>案申請通過18件(補助金額126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萬)、低收入戶意外死亡</w:t>
            </w:r>
            <w:r>
              <w:rPr>
                <w:rFonts w:ascii="標楷體" w:hAnsi="標楷體" w:hint="eastAsia"/>
                <w:sz w:val="28"/>
                <w:szCs w:val="28"/>
              </w:rPr>
              <w:t>案申請通過1件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sz w:val="28"/>
                <w:szCs w:val="28"/>
              </w:rPr>
              <w:t>補助金額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17萬)</w:t>
            </w:r>
            <w:r>
              <w:rPr>
                <w:rFonts w:ascii="標楷體" w:hAnsi="標楷體" w:hint="eastAsia"/>
                <w:sz w:val="28"/>
                <w:szCs w:val="28"/>
              </w:rPr>
              <w:t>，總計通過409件，補助金額共計776萬元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(如附件6)</w:t>
            </w:r>
            <w:r>
              <w:rPr>
                <w:rFonts w:ascii="標楷體" w:hAnsi="標楷體" w:hint="eastAsia"/>
                <w:sz w:val="28"/>
                <w:szCs w:val="28"/>
              </w:rPr>
              <w:t>，足見區民申請件數及金額甚高。</w:t>
            </w:r>
          </w:p>
        </w:tc>
      </w:tr>
      <w:tr w:rsidR="00E133BC" w:rsidRPr="000F3989" w:rsidTr="00487907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創新創意作為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（8%）</w:t>
            </w:r>
          </w:p>
        </w:tc>
        <w:tc>
          <w:tcPr>
            <w:tcW w:w="7358" w:type="dxa"/>
          </w:tcPr>
          <w:p w:rsidR="00E133BC" w:rsidRPr="007C5885" w:rsidRDefault="00E133BC" w:rsidP="00936184">
            <w:pPr>
              <w:autoSpaceDN w:val="0"/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司法院</w:t>
            </w:r>
            <w:r w:rsidRPr="00C459D9">
              <w:rPr>
                <w:rFonts w:ascii="標楷體" w:hAnsi="標楷體" w:cs="Arial"/>
                <w:color w:val="000000"/>
                <w:sz w:val="28"/>
                <w:szCs w:val="28"/>
              </w:rPr>
              <w:t>釋字第485號</w:t>
            </w: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解釋</w:t>
            </w:r>
            <w:proofErr w:type="gramStart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理由書謂</w:t>
            </w:r>
            <w:proofErr w:type="gramEnd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：「</w:t>
            </w:r>
            <w:r w:rsidRPr="00C459D9">
              <w:rPr>
                <w:rFonts w:ascii="標楷體" w:hAnsi="標楷體" w:cs="Arial"/>
                <w:color w:val="000000"/>
                <w:sz w:val="28"/>
                <w:szCs w:val="28"/>
              </w:rPr>
              <w:t>鑒於國家資源有限，有關社會政策之立法，必須考量國家之經濟及財政狀況，依資源有效利用之原則，並注意與一般國民間之平等關係，就福利資源為妥善之分配；對於受益人範圍之決定，應斟酌其財力、收入、家計負擔及須照顧之必要性妥為規定，不得僅以受益人之特定職位或身分作為區別對待之唯一依據；關於給付方式及額度之規定，亦應力求與受益人之基本生活需求相當，不得超過達成立法目的所需必要限度而給予明顯過度之照顧</w:t>
            </w: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。」；</w:t>
            </w:r>
            <w:proofErr w:type="gramStart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爰</w:t>
            </w:r>
            <w:proofErr w:type="gramEnd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此，</w:t>
            </w:r>
            <w:proofErr w:type="gramStart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雖本</w:t>
            </w:r>
            <w:proofErr w:type="gramEnd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市有多個行政區亦有身故關懷金或喪葬補助等與本區相類似之措施，惟</w:t>
            </w:r>
            <w:r>
              <w:rPr>
                <w:rFonts w:ascii="標楷體" w:hAnsi="標楷體" w:hint="eastAsia"/>
                <w:sz w:val="28"/>
                <w:szCs w:val="28"/>
              </w:rPr>
              <w:t>本區發給之額度為</w:t>
            </w:r>
            <w:r w:rsidRPr="004737F8">
              <w:rPr>
                <w:rFonts w:ascii="標楷體" w:hAnsi="標楷體" w:hint="eastAsia"/>
                <w:sz w:val="28"/>
                <w:szCs w:val="28"/>
              </w:rPr>
              <w:t>各行政區中最高</w:t>
            </w:r>
            <w:r>
              <w:rPr>
                <w:rFonts w:ascii="標楷體" w:hAnsi="標楷體" w:hint="eastAsia"/>
                <w:sz w:val="28"/>
                <w:szCs w:val="28"/>
              </w:rPr>
              <w:t>，也係唯一針對區民經濟狀況(是否為低收入戶)與死亡原因(是否為意外身故)設計補助標準之行政區，即係</w:t>
            </w: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考量財政</w:t>
            </w:r>
            <w:r w:rsidRPr="00C459D9">
              <w:rPr>
                <w:rFonts w:ascii="標楷體" w:hAnsi="標楷體" w:cs="Arial"/>
                <w:color w:val="000000"/>
                <w:sz w:val="28"/>
                <w:szCs w:val="28"/>
              </w:rPr>
              <w:t>資源有限</w:t>
            </w: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，為優先照顧真正之弱勢族群，須以</w:t>
            </w:r>
            <w:r>
              <w:rPr>
                <w:rFonts w:ascii="標楷體" w:hAnsi="標楷體" w:hint="eastAsia"/>
                <w:sz w:val="28"/>
                <w:szCs w:val="28"/>
              </w:rPr>
              <w:t>經濟狀況與死亡原因作為合理之差別對待</w:t>
            </w:r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，避免齊</w:t>
            </w:r>
            <w:proofErr w:type="gramStart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頭式及機械</w:t>
            </w:r>
            <w:proofErr w:type="gramEnd"/>
            <w:r>
              <w:rPr>
                <w:rFonts w:ascii="標楷體" w:hAnsi="標楷體" w:cs="Arial" w:hint="eastAsia"/>
                <w:color w:val="000000"/>
                <w:sz w:val="28"/>
                <w:szCs w:val="28"/>
              </w:rPr>
              <w:t>式之假平等。</w:t>
            </w:r>
          </w:p>
        </w:tc>
      </w:tr>
      <w:tr w:rsidR="00E133BC" w:rsidRPr="007C5885" w:rsidTr="00487907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相關附件</w:t>
            </w:r>
          </w:p>
        </w:tc>
        <w:tc>
          <w:tcPr>
            <w:tcW w:w="7358" w:type="dxa"/>
          </w:tcPr>
          <w:p w:rsidR="00E133BC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附件1：本所</w:t>
            </w:r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辦理</w:t>
            </w:r>
            <w:proofErr w:type="gramStart"/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區民身故</w:t>
            </w:r>
            <w:proofErr w:type="gramEnd"/>
            <w:r w:rsidRPr="00C9020F">
              <w:rPr>
                <w:rFonts w:ascii="標楷體" w:hAnsi="標楷體" w:hint="eastAsia"/>
                <w:color w:val="000000"/>
                <w:sz w:val="28"/>
                <w:szCs w:val="28"/>
              </w:rPr>
              <w:t>慰問金發放要點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E133BC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附件2：本所外部網站之自治法規區公告發放要點。</w:t>
            </w:r>
          </w:p>
          <w:p w:rsidR="00E133BC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附件3：本所外部網站之「機關對民間團體補(捐)助公開資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lastRenderedPageBreak/>
              <w:t>訊」專區中</w:t>
            </w:r>
            <w:r w:rsidR="00D85602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公告</w:t>
            </w:r>
            <w:r w:rsidRPr="00393218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臺電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促協</w:t>
            </w:r>
            <w:r w:rsidRPr="00393218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金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經費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明細表。</w:t>
            </w:r>
          </w:p>
          <w:p w:rsidR="00E133BC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附件4：本所外部網站</w:t>
            </w:r>
            <w:proofErr w:type="gramStart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之線上申辦</w:t>
            </w:r>
            <w:proofErr w:type="gramEnd"/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區閱覽</w:t>
            </w:r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身故慰問金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申請說明及</w:t>
            </w:r>
            <w:r w:rsidR="00D85602">
              <w:rPr>
                <w:rFonts w:ascii="標楷體" w:hAnsi="標楷體" w:hint="eastAsia"/>
                <w:color w:val="000000"/>
                <w:sz w:val="28"/>
                <w:szCs w:val="28"/>
              </w:rPr>
              <w:t>下載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申請書。</w:t>
            </w:r>
          </w:p>
          <w:p w:rsidR="00E133BC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附件5：</w:t>
            </w:r>
            <w:r w:rsid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市府</w:t>
            </w:r>
            <w:r w:rsidR="00B5109E" w:rsidRPr="00B5109E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Easy GO為民服務單一櫃檯系統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。</w:t>
            </w:r>
          </w:p>
          <w:p w:rsidR="00E133BC" w:rsidRPr="002D0C92" w:rsidRDefault="00E133BC" w:rsidP="00936184">
            <w:pPr>
              <w:autoSpaceDN w:val="0"/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附件6：本所105年及106年</w:t>
            </w:r>
            <w:r w:rsidRPr="00884379">
              <w:rPr>
                <w:rFonts w:ascii="標楷體" w:hAnsi="標楷體" w:hint="eastAsia"/>
                <w:color w:val="000000"/>
                <w:sz w:val="28"/>
                <w:szCs w:val="28"/>
              </w:rPr>
              <w:t>身故慰問金</w:t>
            </w:r>
            <w:r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案件經費統計表。</w:t>
            </w:r>
          </w:p>
        </w:tc>
      </w:tr>
      <w:tr w:rsidR="00E133BC" w:rsidRPr="007C5885" w:rsidTr="00487907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lastRenderedPageBreak/>
              <w:t>聯絡窗口</w:t>
            </w:r>
          </w:p>
        </w:tc>
        <w:tc>
          <w:tcPr>
            <w:tcW w:w="7358" w:type="dxa"/>
          </w:tcPr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姓名：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吳聯珠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電話：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04-26622101#128</w:t>
            </w:r>
          </w:p>
          <w:p w:rsidR="00E133BC" w:rsidRPr="007C5885" w:rsidRDefault="00E133BC" w:rsidP="00E133BC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e-mail：</w:t>
            </w:r>
            <w:r w:rsidR="00936184" w:rsidRPr="00936184">
              <w:rPr>
                <w:rFonts w:ascii="標楷體" w:hAnsi="標楷體"/>
                <w:color w:val="000000"/>
                <w:sz w:val="28"/>
                <w:szCs w:val="28"/>
              </w:rPr>
              <w:t>g101225f@taichung.gov.tw</w:t>
            </w:r>
          </w:p>
        </w:tc>
      </w:tr>
    </w:tbl>
    <w:p w:rsidR="005F63C4" w:rsidRDefault="005F63C4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Default="004B5C43"/>
    <w:p w:rsidR="004B5C43" w:rsidRPr="000F6370" w:rsidRDefault="004B5C43" w:rsidP="004B5C43">
      <w:pPr>
        <w:rPr>
          <w:rFonts w:ascii="標楷體" w:hAnsi="標楷體"/>
          <w:sz w:val="28"/>
          <w:szCs w:val="28"/>
          <w:shd w:val="pct15" w:color="auto" w:fill="FFFFFF"/>
        </w:rPr>
      </w:pPr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lastRenderedPageBreak/>
        <w:t>附件1</w:t>
      </w:r>
      <w:proofErr w:type="gramStart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本所辦理</w:t>
      </w:r>
      <w:proofErr w:type="gramStart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區民身</w:t>
      </w:r>
      <w:proofErr w:type="gramEnd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故慰問金發放要點</w:t>
      </w:r>
    </w:p>
    <w:p w:rsidR="004B5C43" w:rsidRPr="004B5C43" w:rsidRDefault="004B5C43" w:rsidP="004B5C43">
      <w:pPr>
        <w:pStyle w:val="Default"/>
        <w:spacing w:line="440" w:lineRule="exact"/>
        <w:jc w:val="center"/>
        <w:rPr>
          <w:rFonts w:eastAsia="標楷體"/>
          <w:b/>
          <w:sz w:val="28"/>
          <w:szCs w:val="28"/>
        </w:rPr>
      </w:pPr>
      <w:proofErr w:type="gramStart"/>
      <w:r w:rsidRPr="004B5C43">
        <w:rPr>
          <w:rFonts w:eastAsia="標楷體"/>
          <w:b/>
          <w:sz w:val="28"/>
          <w:szCs w:val="28"/>
        </w:rPr>
        <w:t>臺</w:t>
      </w:r>
      <w:proofErr w:type="gramEnd"/>
      <w:r w:rsidRPr="004B5C43">
        <w:rPr>
          <w:rFonts w:eastAsia="標楷體"/>
          <w:b/>
          <w:sz w:val="28"/>
          <w:szCs w:val="28"/>
        </w:rPr>
        <w:t>中市沙鹿區公所辦理</w:t>
      </w:r>
      <w:proofErr w:type="gramStart"/>
      <w:r w:rsidRPr="004B5C43">
        <w:rPr>
          <w:rFonts w:eastAsia="標楷體"/>
          <w:b/>
          <w:sz w:val="28"/>
          <w:szCs w:val="28"/>
        </w:rPr>
        <w:t>區民身</w:t>
      </w:r>
      <w:proofErr w:type="gramEnd"/>
      <w:r w:rsidRPr="004B5C43">
        <w:rPr>
          <w:rFonts w:eastAsia="標楷體"/>
          <w:b/>
          <w:sz w:val="28"/>
          <w:szCs w:val="28"/>
        </w:rPr>
        <w:t>故慰問金發放要點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       </w:t>
      </w:r>
      <w:r w:rsidRPr="004B5C43">
        <w:rPr>
          <w:rFonts w:eastAsia="標楷體"/>
          <w:sz w:val="28"/>
          <w:szCs w:val="28"/>
        </w:rPr>
        <w:t>民國104年2月26</w:t>
      </w:r>
      <w:proofErr w:type="gramStart"/>
      <w:r w:rsidRPr="004B5C43">
        <w:rPr>
          <w:rFonts w:eastAsia="標楷體"/>
          <w:sz w:val="28"/>
          <w:szCs w:val="28"/>
        </w:rPr>
        <w:t>日沙區社字第1040004606號</w:t>
      </w:r>
      <w:proofErr w:type="gramEnd"/>
    </w:p>
    <w:p w:rsidR="004B5C43" w:rsidRPr="004B5C43" w:rsidRDefault="004B5C43" w:rsidP="004B5C43">
      <w:pPr>
        <w:pStyle w:val="Default"/>
        <w:spacing w:line="440" w:lineRule="exact"/>
        <w:ind w:left="560" w:hangingChars="200" w:hanging="560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一、</w:t>
      </w:r>
      <w:proofErr w:type="gramStart"/>
      <w:r w:rsidRPr="004B5C43">
        <w:rPr>
          <w:rFonts w:eastAsia="標楷體"/>
          <w:sz w:val="28"/>
          <w:szCs w:val="28"/>
        </w:rPr>
        <w:t>臺</w:t>
      </w:r>
      <w:proofErr w:type="gramEnd"/>
      <w:r w:rsidRPr="004B5C43">
        <w:rPr>
          <w:rFonts w:eastAsia="標楷體"/>
          <w:sz w:val="28"/>
          <w:szCs w:val="28"/>
        </w:rPr>
        <w:t>中市沙鹿區公所(以下簡稱本所)為安撫及慰問臺中市沙鹿區(以下簡稱本區)</w:t>
      </w:r>
      <w:proofErr w:type="gramStart"/>
      <w:r w:rsidRPr="004B5C43">
        <w:rPr>
          <w:rFonts w:eastAsia="標楷體"/>
          <w:sz w:val="28"/>
          <w:szCs w:val="28"/>
        </w:rPr>
        <w:t>身故區</w:t>
      </w:r>
      <w:proofErr w:type="gramEnd"/>
      <w:r w:rsidRPr="004B5C43">
        <w:rPr>
          <w:rFonts w:eastAsia="標楷體"/>
          <w:sz w:val="28"/>
          <w:szCs w:val="28"/>
        </w:rPr>
        <w:t>民之遺屬，特訂定本要點。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二、本要點用詞定義如下：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(</w:t>
      </w:r>
      <w:proofErr w:type="gramStart"/>
      <w:r w:rsidRPr="004B5C43">
        <w:rPr>
          <w:rFonts w:eastAsia="標楷體"/>
          <w:sz w:val="28"/>
          <w:szCs w:val="28"/>
        </w:rPr>
        <w:t>一</w:t>
      </w:r>
      <w:proofErr w:type="gramEnd"/>
      <w:r w:rsidRPr="004B5C43">
        <w:rPr>
          <w:rFonts w:eastAsia="標楷體"/>
          <w:sz w:val="28"/>
          <w:szCs w:val="28"/>
        </w:rPr>
        <w:t>) 區民</w:t>
      </w:r>
      <w:proofErr w:type="gramStart"/>
      <w:r w:rsidRPr="004B5C43">
        <w:rPr>
          <w:rFonts w:eastAsia="標楷體"/>
          <w:sz w:val="28"/>
          <w:szCs w:val="28"/>
        </w:rPr>
        <w:t>係指設</w:t>
      </w:r>
      <w:proofErr w:type="gramEnd"/>
      <w:r w:rsidRPr="004B5C43">
        <w:rPr>
          <w:rFonts w:eastAsia="標楷體"/>
          <w:sz w:val="28"/>
          <w:szCs w:val="28"/>
        </w:rPr>
        <w:t>籍本區之區民。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(二) 遺</w:t>
      </w:r>
      <w:proofErr w:type="gramStart"/>
      <w:r w:rsidRPr="004B5C43">
        <w:rPr>
          <w:rFonts w:eastAsia="標楷體"/>
          <w:sz w:val="28"/>
          <w:szCs w:val="28"/>
        </w:rPr>
        <w:t>屬係指區民身</w:t>
      </w:r>
      <w:proofErr w:type="gramEnd"/>
      <w:r w:rsidRPr="004B5C43">
        <w:rPr>
          <w:rFonts w:eastAsia="標楷體"/>
          <w:sz w:val="28"/>
          <w:szCs w:val="28"/>
        </w:rPr>
        <w:t>故時之配偶、子女、孫子女、父母、兄弟姊妹、祖父母。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三、身故慰問金發給標準分為下列五種：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</w:t>
      </w:r>
      <w:r w:rsidRPr="004B5C43">
        <w:rPr>
          <w:rFonts w:eastAsia="標楷體"/>
          <w:sz w:val="28"/>
          <w:szCs w:val="28"/>
        </w:rPr>
        <w:t>（一）非意外死亡之區民，經醫師開立死亡證明書者，發給該區</w:t>
      </w:r>
      <w:proofErr w:type="gramStart"/>
      <w:r w:rsidRPr="004B5C43">
        <w:rPr>
          <w:rFonts w:eastAsia="標楷體"/>
          <w:sz w:val="28"/>
          <w:szCs w:val="28"/>
        </w:rPr>
        <w:t>民遺屬身</w:t>
      </w:r>
      <w:proofErr w:type="gramEnd"/>
      <w:r w:rsidRPr="004B5C43">
        <w:rPr>
          <w:rFonts w:eastAsia="標楷體"/>
          <w:sz w:val="28"/>
          <w:szCs w:val="28"/>
        </w:rPr>
        <w:t>故慰問金新臺幣一萬元。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（二）遭受意外事故死亡之區民，經檢察官開具相驗屍體證明書，死亡方式登載為意外或他殺者，發給該區</w:t>
      </w:r>
      <w:proofErr w:type="gramStart"/>
      <w:r w:rsidRPr="004B5C43">
        <w:rPr>
          <w:rFonts w:eastAsia="標楷體"/>
          <w:sz w:val="28"/>
          <w:szCs w:val="28"/>
        </w:rPr>
        <w:t>民遺屬身</w:t>
      </w:r>
      <w:proofErr w:type="gramEnd"/>
      <w:r w:rsidRPr="004B5C43">
        <w:rPr>
          <w:rFonts w:eastAsia="標楷體"/>
          <w:sz w:val="28"/>
          <w:szCs w:val="28"/>
        </w:rPr>
        <w:t>故慰問金新臺幣十萬元。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（三）</w:t>
      </w:r>
      <w:proofErr w:type="gramStart"/>
      <w:r w:rsidRPr="004B5C43">
        <w:rPr>
          <w:rFonts w:eastAsia="標楷體"/>
          <w:sz w:val="28"/>
          <w:szCs w:val="28"/>
        </w:rPr>
        <w:t>臺</w:t>
      </w:r>
      <w:proofErr w:type="gramEnd"/>
      <w:r w:rsidRPr="004B5C43">
        <w:rPr>
          <w:rFonts w:eastAsia="標楷體"/>
          <w:sz w:val="28"/>
          <w:szCs w:val="28"/>
        </w:rPr>
        <w:t>中市政府(以下簡稱市府)列冊核定有案之低收入戶，戶內人口非意外死亡，經醫師開立死亡證明書者，發給該區</w:t>
      </w:r>
      <w:proofErr w:type="gramStart"/>
      <w:r w:rsidRPr="004B5C43">
        <w:rPr>
          <w:rFonts w:eastAsia="標楷體"/>
          <w:sz w:val="28"/>
          <w:szCs w:val="28"/>
        </w:rPr>
        <w:t>民遺屬</w:t>
      </w:r>
      <w:proofErr w:type="gramEnd"/>
      <w:r w:rsidRPr="004B5C43">
        <w:rPr>
          <w:rFonts w:eastAsia="標楷體"/>
          <w:sz w:val="28"/>
          <w:szCs w:val="28"/>
        </w:rPr>
        <w:t>身故慰問金新臺幣七萬元。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（四）市府列冊核定有案之低收入戶，戶內人口遭受意外事故死亡，經檢察官開具相驗屍體證明書，死亡方式登載為意外或他殺者，發給該區</w:t>
      </w:r>
      <w:proofErr w:type="gramStart"/>
      <w:r w:rsidRPr="004B5C43">
        <w:rPr>
          <w:rFonts w:eastAsia="標楷體"/>
          <w:sz w:val="28"/>
          <w:szCs w:val="28"/>
        </w:rPr>
        <w:t>民遺屬身</w:t>
      </w:r>
      <w:proofErr w:type="gramEnd"/>
      <w:r w:rsidRPr="004B5C43">
        <w:rPr>
          <w:rFonts w:eastAsia="標楷體"/>
          <w:sz w:val="28"/>
          <w:szCs w:val="28"/>
        </w:rPr>
        <w:t>故慰問金新臺幣十七萬元。</w:t>
      </w:r>
    </w:p>
    <w:p w:rsidR="004B5C43" w:rsidRPr="004B5C43" w:rsidRDefault="004B5C43" w:rsidP="004B5C43">
      <w:pPr>
        <w:pStyle w:val="Default"/>
        <w:spacing w:line="440" w:lineRule="exact"/>
        <w:ind w:left="1400" w:hangingChars="500" w:hanging="140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（五）</w:t>
      </w:r>
      <w:proofErr w:type="gramStart"/>
      <w:r w:rsidRPr="004B5C43">
        <w:rPr>
          <w:rFonts w:eastAsia="標楷體"/>
          <w:sz w:val="28"/>
          <w:szCs w:val="28"/>
        </w:rPr>
        <w:t>區民身故</w:t>
      </w:r>
      <w:proofErr w:type="gramEnd"/>
      <w:r w:rsidRPr="004B5C43">
        <w:rPr>
          <w:rFonts w:eastAsia="標楷體"/>
          <w:sz w:val="28"/>
          <w:szCs w:val="28"/>
        </w:rPr>
        <w:t>無其他遺屬協助殮葬者，本所得以身故慰問金新臺幣八萬元為限，委由殯葬業者代為殮葬。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四、</w:t>
      </w:r>
      <w:proofErr w:type="gramStart"/>
      <w:r w:rsidRPr="004B5C43">
        <w:rPr>
          <w:rFonts w:eastAsia="標楷體"/>
          <w:sz w:val="28"/>
          <w:szCs w:val="28"/>
        </w:rPr>
        <w:t>受領身故</w:t>
      </w:r>
      <w:proofErr w:type="gramEnd"/>
      <w:r w:rsidRPr="004B5C43">
        <w:rPr>
          <w:rFonts w:eastAsia="標楷體"/>
          <w:sz w:val="28"/>
          <w:szCs w:val="28"/>
        </w:rPr>
        <w:t>慰問金之遺屬優先順序如下：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（一）配偶。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（二）子女。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（三）孫子女。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（四）父母。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（五）兄弟姊妹。</w:t>
      </w:r>
    </w:p>
    <w:p w:rsidR="004B5C43" w:rsidRPr="004B5C43" w:rsidRDefault="004B5C43" w:rsidP="004B5C43">
      <w:pPr>
        <w:pStyle w:val="Default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4B5C43">
        <w:rPr>
          <w:rFonts w:eastAsia="標楷體"/>
          <w:sz w:val="28"/>
          <w:szCs w:val="28"/>
        </w:rPr>
        <w:t>（六）祖父母。</w:t>
      </w:r>
    </w:p>
    <w:p w:rsidR="004B5C43" w:rsidRPr="004B5C43" w:rsidRDefault="004B5C43" w:rsidP="004B5C43">
      <w:pPr>
        <w:pStyle w:val="Default"/>
        <w:spacing w:line="440" w:lineRule="exact"/>
        <w:ind w:left="560" w:hangingChars="200" w:hanging="560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五、申請身故慰問金者，應填具申請書及檢附</w:t>
      </w:r>
      <w:proofErr w:type="gramStart"/>
      <w:r w:rsidRPr="004B5C43">
        <w:rPr>
          <w:rFonts w:eastAsia="標楷體"/>
          <w:sz w:val="28"/>
          <w:szCs w:val="28"/>
        </w:rPr>
        <w:t>身故者之</w:t>
      </w:r>
      <w:proofErr w:type="gramEnd"/>
      <w:r w:rsidRPr="004B5C43">
        <w:rPr>
          <w:rFonts w:eastAsia="標楷體"/>
          <w:sz w:val="28"/>
          <w:szCs w:val="28"/>
        </w:rPr>
        <w:t>死亡證明書或</w:t>
      </w:r>
      <w:r w:rsidRPr="004B5C43">
        <w:rPr>
          <w:rFonts w:eastAsia="標楷體"/>
          <w:sz w:val="28"/>
          <w:szCs w:val="28"/>
        </w:rPr>
        <w:lastRenderedPageBreak/>
        <w:t>相驗屍體證明書、收據及存摺封面影本，送本所核定。</w:t>
      </w:r>
    </w:p>
    <w:p w:rsidR="004B5C43" w:rsidRPr="004B5C43" w:rsidRDefault="004B5C43" w:rsidP="004B5C43">
      <w:pPr>
        <w:pStyle w:val="Default"/>
        <w:spacing w:line="440" w:lineRule="exact"/>
        <w:ind w:left="560" w:hangingChars="200" w:hanging="560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六、申請身故慰問金者，應於法定死亡證明書登載死亡之日起</w:t>
      </w:r>
      <w:proofErr w:type="gramStart"/>
      <w:r w:rsidRPr="004B5C43">
        <w:rPr>
          <w:rFonts w:eastAsia="標楷體"/>
          <w:sz w:val="28"/>
          <w:szCs w:val="28"/>
        </w:rPr>
        <w:t>一</w:t>
      </w:r>
      <w:proofErr w:type="gramEnd"/>
      <w:r w:rsidRPr="004B5C43">
        <w:rPr>
          <w:rFonts w:eastAsia="標楷體"/>
          <w:sz w:val="28"/>
          <w:szCs w:val="28"/>
        </w:rPr>
        <w:t>年內提出申請，逾期不予受理。</w:t>
      </w:r>
    </w:p>
    <w:p w:rsidR="004B5C43" w:rsidRPr="004B5C43" w:rsidRDefault="004B5C43" w:rsidP="004B5C43">
      <w:pPr>
        <w:pStyle w:val="Default"/>
        <w:spacing w:line="440" w:lineRule="exact"/>
        <w:ind w:left="560" w:hangingChars="200" w:hanging="560"/>
        <w:rPr>
          <w:rFonts w:eastAsia="標楷體"/>
          <w:sz w:val="28"/>
          <w:szCs w:val="28"/>
        </w:rPr>
      </w:pPr>
      <w:r w:rsidRPr="004B5C43">
        <w:rPr>
          <w:rFonts w:eastAsia="標楷體"/>
          <w:sz w:val="28"/>
          <w:szCs w:val="28"/>
        </w:rPr>
        <w:t>七、申請人有虛偽不實或重複</w:t>
      </w:r>
      <w:proofErr w:type="gramStart"/>
      <w:r w:rsidRPr="004B5C43">
        <w:rPr>
          <w:rFonts w:eastAsia="標楷體"/>
          <w:sz w:val="28"/>
          <w:szCs w:val="28"/>
        </w:rPr>
        <w:t>申領本慰問</w:t>
      </w:r>
      <w:proofErr w:type="gramEnd"/>
      <w:r w:rsidRPr="004B5C43">
        <w:rPr>
          <w:rFonts w:eastAsia="標楷體"/>
          <w:sz w:val="28"/>
          <w:szCs w:val="28"/>
        </w:rPr>
        <w:t>金之情事，本所除依法追回已請領之</w:t>
      </w:r>
      <w:proofErr w:type="gramStart"/>
      <w:r w:rsidRPr="004B5C43">
        <w:rPr>
          <w:rFonts w:eastAsia="標楷體"/>
          <w:sz w:val="28"/>
          <w:szCs w:val="28"/>
        </w:rPr>
        <w:t>慰問金</w:t>
      </w:r>
      <w:proofErr w:type="gramEnd"/>
      <w:r w:rsidRPr="004B5C43">
        <w:rPr>
          <w:rFonts w:eastAsia="標楷體"/>
          <w:sz w:val="28"/>
          <w:szCs w:val="28"/>
        </w:rPr>
        <w:t>外，如有涉及刑事責任者，移送司法機關辦理。</w:t>
      </w: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  <w:r w:rsidRPr="004B5C43">
        <w:rPr>
          <w:rFonts w:ascii="標楷體" w:hAnsi="標楷體"/>
          <w:sz w:val="28"/>
          <w:szCs w:val="28"/>
        </w:rPr>
        <w:t>八、本要點所需經費，由臺灣電力公司促進電力開發協助金支應。</w:t>
      </w: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Default="004B5C43" w:rsidP="004B5C43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</w:p>
    <w:p w:rsidR="004B5C43" w:rsidRPr="00D85602" w:rsidRDefault="004B5C43" w:rsidP="00D85602">
      <w:pPr>
        <w:spacing w:line="440" w:lineRule="exact"/>
        <w:ind w:left="560" w:hangingChars="200" w:hanging="560"/>
        <w:rPr>
          <w:rFonts w:ascii="標楷體" w:hAnsi="標楷體"/>
          <w:sz w:val="28"/>
          <w:szCs w:val="28"/>
        </w:rPr>
      </w:pPr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lastRenderedPageBreak/>
        <w:t>附件2</w:t>
      </w:r>
      <w:proofErr w:type="gramStart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sz w:val="28"/>
          <w:szCs w:val="28"/>
          <w:shd w:val="pct15" w:color="auto" w:fill="FFFFFF"/>
        </w:rPr>
        <w:t>本所外部網站之自治法規區公告發放要點</w:t>
      </w: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CDCBA6" wp14:editId="720A5F84">
            <wp:simplePos x="0" y="0"/>
            <wp:positionH relativeFrom="column">
              <wp:posOffset>-1118870</wp:posOffset>
            </wp:positionH>
            <wp:positionV relativeFrom="paragraph">
              <wp:posOffset>111760</wp:posOffset>
            </wp:positionV>
            <wp:extent cx="7667625" cy="5732780"/>
            <wp:effectExtent l="0" t="4127" r="5397" b="5398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762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4B5C43">
      <w:pPr>
        <w:spacing w:line="440" w:lineRule="exact"/>
        <w:ind w:left="640" w:hangingChars="200" w:hanging="64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lastRenderedPageBreak/>
        <w:t>附件3</w:t>
      </w:r>
      <w:proofErr w:type="gramStart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於本所外部網站之「機關對民間團體補(捐)助公開資訊」專區中公告臺電</w:t>
      </w:r>
      <w:proofErr w:type="gramStart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促協金經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費明細表</w:t>
      </w: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B38869" wp14:editId="298515F6">
            <wp:simplePos x="0" y="0"/>
            <wp:positionH relativeFrom="column">
              <wp:posOffset>-1130935</wp:posOffset>
            </wp:positionH>
            <wp:positionV relativeFrom="paragraph">
              <wp:posOffset>244475</wp:posOffset>
            </wp:positionV>
            <wp:extent cx="7320280" cy="5276850"/>
            <wp:effectExtent l="0" t="6985" r="6985" b="698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028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Pr="000F6370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  <w:shd w:val="pct15" w:color="auto" w:fill="FFFFFF"/>
        </w:rPr>
      </w:pP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lastRenderedPageBreak/>
        <w:t>附件4</w:t>
      </w:r>
      <w:proofErr w:type="gramStart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本所外部網站</w:t>
      </w:r>
      <w:proofErr w:type="gramStart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之線上申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辦區閱覽</w:t>
      </w:r>
      <w:r w:rsidRPr="000F6370">
        <w:rPr>
          <w:rFonts w:ascii="標楷體" w:hAnsi="標楷體" w:hint="eastAsia"/>
          <w:color w:val="000000"/>
          <w:sz w:val="28"/>
          <w:szCs w:val="28"/>
          <w:shd w:val="pct15" w:color="auto" w:fill="FFFFFF"/>
        </w:rPr>
        <w:t>身故慰問金申請說明及下載</w:t>
      </w: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申請書</w:t>
      </w: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845103" wp14:editId="5E24A58C">
            <wp:simplePos x="0" y="0"/>
            <wp:positionH relativeFrom="column">
              <wp:posOffset>-1017905</wp:posOffset>
            </wp:positionH>
            <wp:positionV relativeFrom="paragraph">
              <wp:posOffset>179070</wp:posOffset>
            </wp:positionV>
            <wp:extent cx="7515225" cy="5473700"/>
            <wp:effectExtent l="0" t="7937" r="1587" b="1588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522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120" w:hangingChars="400" w:hanging="1120"/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Default="00D85602" w:rsidP="00D85602">
      <w:pPr>
        <w:spacing w:line="440" w:lineRule="exact"/>
        <w:ind w:left="1280" w:hangingChars="400" w:hanging="1280"/>
        <w:rPr>
          <w:rFonts w:ascii="標楷體" w:hAnsi="標楷體"/>
        </w:rPr>
      </w:pPr>
    </w:p>
    <w:p w:rsidR="00D85602" w:rsidRPr="000F6370" w:rsidRDefault="00D85602" w:rsidP="00D85602">
      <w:pPr>
        <w:spacing w:line="440" w:lineRule="exact"/>
        <w:ind w:left="1120" w:hangingChars="400" w:hanging="1120"/>
        <w:rPr>
          <w:rFonts w:ascii="標楷體" w:hAnsi="標楷體"/>
          <w:shd w:val="pct15" w:color="auto" w:fill="FFFFFF"/>
        </w:rPr>
      </w:pP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lastRenderedPageBreak/>
        <w:t>附件5</w:t>
      </w:r>
      <w:proofErr w:type="gramStart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市府Easy GO為民服務單一櫃檯系統</w:t>
      </w: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C63EF" wp14:editId="7822C15B">
            <wp:simplePos x="0" y="0"/>
            <wp:positionH relativeFrom="column">
              <wp:posOffset>-1281372</wp:posOffset>
            </wp:positionH>
            <wp:positionV relativeFrom="paragraph">
              <wp:posOffset>201871</wp:posOffset>
            </wp:positionV>
            <wp:extent cx="8048107" cy="6153150"/>
            <wp:effectExtent l="0" t="5080" r="508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8938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Default="00D85602" w:rsidP="00D85602">
      <w:pPr>
        <w:rPr>
          <w:rFonts w:ascii="標楷體" w:hAnsi="標楷體"/>
        </w:rPr>
      </w:pPr>
    </w:p>
    <w:p w:rsidR="00D85602" w:rsidRDefault="00D85602" w:rsidP="00D85602">
      <w:pPr>
        <w:rPr>
          <w:rFonts w:ascii="標楷體" w:hAnsi="標楷體"/>
        </w:rPr>
      </w:pPr>
    </w:p>
    <w:p w:rsidR="00D85602" w:rsidRDefault="00D85602" w:rsidP="00D85602">
      <w:pPr>
        <w:rPr>
          <w:rFonts w:ascii="標楷體" w:hAnsi="標楷體"/>
        </w:rPr>
      </w:pPr>
    </w:p>
    <w:p w:rsidR="00D85602" w:rsidRDefault="00D85602" w:rsidP="00D85602">
      <w:pPr>
        <w:rPr>
          <w:rFonts w:ascii="標楷體" w:hAnsi="標楷體"/>
        </w:rPr>
      </w:pPr>
    </w:p>
    <w:p w:rsidR="00D85602" w:rsidRDefault="00D85602" w:rsidP="00D85602">
      <w:pPr>
        <w:rPr>
          <w:rFonts w:ascii="標楷體" w:hAnsi="標楷體"/>
        </w:rPr>
      </w:pPr>
    </w:p>
    <w:p w:rsidR="000F6370" w:rsidRDefault="000F6370" w:rsidP="00D85602">
      <w:pPr>
        <w:rPr>
          <w:rFonts w:ascii="標楷體" w:hAnsi="標楷體"/>
          <w:color w:val="000000"/>
          <w:kern w:val="0"/>
          <w:sz w:val="28"/>
          <w:szCs w:val="28"/>
        </w:rPr>
      </w:pPr>
    </w:p>
    <w:p w:rsidR="00D85602" w:rsidRDefault="00D85602" w:rsidP="00D85602">
      <w:pPr>
        <w:rPr>
          <w:rFonts w:ascii="標楷體" w:hAnsi="標楷體"/>
        </w:rPr>
      </w:pP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lastRenderedPageBreak/>
        <w:t>附件6</w:t>
      </w:r>
      <w:proofErr w:type="gramStart"/>
      <w:r w:rsidR="000F6370"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─</w:t>
      </w:r>
      <w:proofErr w:type="gramEnd"/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本所105年及106年</w:t>
      </w:r>
      <w:r w:rsidRPr="000F6370">
        <w:rPr>
          <w:rFonts w:ascii="標楷體" w:hAnsi="標楷體" w:hint="eastAsia"/>
          <w:color w:val="000000"/>
          <w:sz w:val="28"/>
          <w:szCs w:val="28"/>
          <w:shd w:val="pct15" w:color="auto" w:fill="FFFFFF"/>
        </w:rPr>
        <w:t>身故慰問金</w:t>
      </w:r>
      <w:r w:rsidRPr="000F6370">
        <w:rPr>
          <w:rFonts w:ascii="標楷體" w:hAnsi="標楷體" w:hint="eastAsia"/>
          <w:color w:val="000000"/>
          <w:kern w:val="0"/>
          <w:sz w:val="28"/>
          <w:szCs w:val="28"/>
          <w:shd w:val="pct15" w:color="auto" w:fill="FFFFFF"/>
        </w:rPr>
        <w:t>案件經費統計表</w:t>
      </w:r>
    </w:p>
    <w:p w:rsidR="00D85602" w:rsidRPr="000F6370" w:rsidRDefault="000F6370" w:rsidP="000F6370">
      <w:pPr>
        <w:jc w:val="center"/>
        <w:rPr>
          <w:rFonts w:ascii="標楷體" w:hAnsi="標楷體"/>
          <w:b/>
          <w:sz w:val="28"/>
          <w:szCs w:val="28"/>
        </w:rPr>
      </w:pPr>
      <w:r w:rsidRPr="000F6370">
        <w:rPr>
          <w:rFonts w:ascii="標楷體" w:hAnsi="標楷體" w:hint="eastAsia"/>
          <w:b/>
          <w:sz w:val="28"/>
          <w:szCs w:val="28"/>
        </w:rPr>
        <w:t>105年及106年身故慰問金案件及經費統計表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4"/>
        <w:gridCol w:w="1382"/>
        <w:gridCol w:w="1382"/>
        <w:gridCol w:w="1384"/>
      </w:tblGrid>
      <w:tr w:rsidR="000F6370" w:rsidRPr="000F6370" w:rsidTr="000F6370">
        <w:tc>
          <w:tcPr>
            <w:tcW w:w="1393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 w:rsidRPr="000F6370">
              <w:rPr>
                <w:rFonts w:ascii="標楷體" w:hAnsi="標楷體" w:hint="eastAsia"/>
                <w:sz w:val="28"/>
                <w:szCs w:val="28"/>
              </w:rPr>
              <w:t>105年</w:t>
            </w:r>
          </w:p>
        </w:tc>
        <w:tc>
          <w:tcPr>
            <w:tcW w:w="1393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一般身故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意外身故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sz w:val="28"/>
                <w:szCs w:val="28"/>
              </w:rPr>
              <w:t>低收身故</w:t>
            </w:r>
            <w:proofErr w:type="gramEnd"/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低收意外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小計</w:t>
            </w:r>
          </w:p>
        </w:tc>
      </w:tr>
      <w:tr w:rsidR="000F6370" w:rsidRPr="000F6370" w:rsidTr="000F6370">
        <w:tc>
          <w:tcPr>
            <w:tcW w:w="1393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件數</w:t>
            </w:r>
          </w:p>
        </w:tc>
        <w:tc>
          <w:tcPr>
            <w:tcW w:w="1393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417件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25件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10件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1件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453件</w:t>
            </w:r>
          </w:p>
        </w:tc>
      </w:tr>
      <w:tr w:rsidR="000F6370" w:rsidRPr="000F6370" w:rsidTr="000F6370">
        <w:tc>
          <w:tcPr>
            <w:tcW w:w="1393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經費</w:t>
            </w:r>
          </w:p>
        </w:tc>
        <w:tc>
          <w:tcPr>
            <w:tcW w:w="1393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417萬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250萬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70萬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17萬</w:t>
            </w:r>
          </w:p>
        </w:tc>
        <w:tc>
          <w:tcPr>
            <w:tcW w:w="1394" w:type="dxa"/>
          </w:tcPr>
          <w:p w:rsidR="000F6370" w:rsidRPr="000F6370" w:rsidRDefault="000F6370" w:rsidP="000F6370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754萬</w:t>
            </w:r>
          </w:p>
        </w:tc>
      </w:tr>
    </w:tbl>
    <w:p w:rsidR="00D85602" w:rsidRPr="000F6370" w:rsidRDefault="00D85602" w:rsidP="00D85602">
      <w:pPr>
        <w:rPr>
          <w:rFonts w:ascii="標楷體" w:hAnsi="標楷體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3"/>
        <w:gridCol w:w="1383"/>
        <w:gridCol w:w="1383"/>
        <w:gridCol w:w="1383"/>
        <w:gridCol w:w="1381"/>
        <w:gridCol w:w="1383"/>
      </w:tblGrid>
      <w:tr w:rsidR="000F6370" w:rsidRPr="000F6370" w:rsidTr="000F6370">
        <w:tc>
          <w:tcPr>
            <w:tcW w:w="1393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106</w:t>
            </w:r>
            <w:r w:rsidRPr="000F6370">
              <w:rPr>
                <w:rFonts w:ascii="標楷體" w:hAnsi="標楷體" w:hint="eastAsia"/>
                <w:sz w:val="28"/>
                <w:szCs w:val="28"/>
              </w:rPr>
              <w:t>年</w:t>
            </w:r>
          </w:p>
        </w:tc>
        <w:tc>
          <w:tcPr>
            <w:tcW w:w="1393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一般身故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意外身故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sz w:val="28"/>
                <w:szCs w:val="28"/>
              </w:rPr>
              <w:t>低收身故</w:t>
            </w:r>
            <w:proofErr w:type="gramEnd"/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低收意外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小計</w:t>
            </w:r>
          </w:p>
        </w:tc>
      </w:tr>
      <w:tr w:rsidR="000F6370" w:rsidRPr="000F6370" w:rsidTr="000F6370">
        <w:tc>
          <w:tcPr>
            <w:tcW w:w="1393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件數</w:t>
            </w:r>
          </w:p>
        </w:tc>
        <w:tc>
          <w:tcPr>
            <w:tcW w:w="1393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364件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27件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18件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1件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453件</w:t>
            </w:r>
          </w:p>
        </w:tc>
      </w:tr>
      <w:tr w:rsidR="000F6370" w:rsidRPr="000F6370" w:rsidTr="000F6370">
        <w:tc>
          <w:tcPr>
            <w:tcW w:w="1393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經費</w:t>
            </w:r>
          </w:p>
        </w:tc>
        <w:tc>
          <w:tcPr>
            <w:tcW w:w="1393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364萬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270萬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126萬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17萬</w:t>
            </w:r>
          </w:p>
        </w:tc>
        <w:tc>
          <w:tcPr>
            <w:tcW w:w="1394" w:type="dxa"/>
          </w:tcPr>
          <w:p w:rsidR="000F6370" w:rsidRPr="000F6370" w:rsidRDefault="000F6370" w:rsidP="00BC3145">
            <w:pPr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754萬</w:t>
            </w:r>
          </w:p>
        </w:tc>
      </w:tr>
    </w:tbl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D85602" w:rsidRPr="00D85602" w:rsidRDefault="00D85602" w:rsidP="00D85602">
      <w:pPr>
        <w:rPr>
          <w:rFonts w:ascii="標楷體" w:hAnsi="標楷體"/>
        </w:rPr>
      </w:pPr>
    </w:p>
    <w:p w:rsidR="004B5C43" w:rsidRPr="00D85602" w:rsidRDefault="004B5C43" w:rsidP="00D85602">
      <w:pPr>
        <w:rPr>
          <w:rFonts w:ascii="標楷體" w:hAnsi="標楷體"/>
        </w:rPr>
      </w:pPr>
    </w:p>
    <w:sectPr w:rsidR="004B5C43" w:rsidRPr="00D85602" w:rsidSect="000F63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BC"/>
    <w:rsid w:val="000F50D2"/>
    <w:rsid w:val="000F6370"/>
    <w:rsid w:val="001D487A"/>
    <w:rsid w:val="004B5C43"/>
    <w:rsid w:val="005F63C4"/>
    <w:rsid w:val="007E74C2"/>
    <w:rsid w:val="00936184"/>
    <w:rsid w:val="00A04497"/>
    <w:rsid w:val="00B5109E"/>
    <w:rsid w:val="00D57F09"/>
    <w:rsid w:val="00D85602"/>
    <w:rsid w:val="00E133BC"/>
    <w:rsid w:val="00EC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DF31DD-4498-4795-BB5D-5040DF3E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33BC"/>
    <w:pPr>
      <w:spacing w:line="240" w:lineRule="atLeast"/>
    </w:pPr>
    <w:rPr>
      <w:rFonts w:ascii="Calibri" w:eastAsia="標楷體" w:hAnsi="Calibri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5C4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D487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48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林孟慧</cp:lastModifiedBy>
  <cp:revision>2</cp:revision>
  <cp:lastPrinted>2018-07-09T06:16:00Z</cp:lastPrinted>
  <dcterms:created xsi:type="dcterms:W3CDTF">2019-02-21T05:31:00Z</dcterms:created>
  <dcterms:modified xsi:type="dcterms:W3CDTF">2019-02-21T05:31:00Z</dcterms:modified>
</cp:coreProperties>
</file>