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28" w:type="pct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8"/>
        <w:gridCol w:w="152"/>
        <w:gridCol w:w="1270"/>
        <w:gridCol w:w="935"/>
        <w:gridCol w:w="985"/>
        <w:gridCol w:w="2111"/>
        <w:gridCol w:w="1126"/>
        <w:gridCol w:w="1959"/>
      </w:tblGrid>
      <w:tr w:rsidR="008F7C13" w:rsidTr="00E37520">
        <w:trPr>
          <w:trHeight w:val="679"/>
        </w:trPr>
        <w:tc>
          <w:tcPr>
            <w:tcW w:w="34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7C13" w:rsidRPr="009524F8" w:rsidRDefault="00E002E2" w:rsidP="00B9078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cs="標楷體" w:hint="eastAsia"/>
                <w:b/>
                <w:color w:val="000000"/>
                <w:kern w:val="0"/>
                <w:sz w:val="36"/>
                <w:szCs w:val="36"/>
              </w:rPr>
              <w:t>臺中市政府</w:t>
            </w:r>
            <w:r w:rsidR="00B9078E">
              <w:rPr>
                <w:rFonts w:ascii="標楷體" w:cs="標楷體" w:hint="eastAsia"/>
                <w:b/>
                <w:color w:val="000000"/>
                <w:kern w:val="0"/>
                <w:sz w:val="36"/>
                <w:szCs w:val="36"/>
              </w:rPr>
              <w:t>政風</w:t>
            </w:r>
            <w:r>
              <w:rPr>
                <w:rFonts w:ascii="標楷體" w:cs="標楷體"/>
                <w:b/>
                <w:color w:val="000000"/>
                <w:kern w:val="0"/>
                <w:sz w:val="36"/>
                <w:szCs w:val="36"/>
              </w:rPr>
              <w:t>處</w:t>
            </w:r>
            <w:r w:rsidR="00B51642" w:rsidRPr="00B51642">
              <w:rPr>
                <w:rFonts w:ascii="標楷體" w:cs="標楷體" w:hint="eastAsia"/>
                <w:b/>
                <w:color w:val="000000"/>
                <w:kern w:val="0"/>
                <w:sz w:val="36"/>
                <w:szCs w:val="36"/>
              </w:rPr>
              <w:t>會計憑證調案申請單</w:t>
            </w: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24F8" w:rsidRDefault="009524F8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  <w:p w:rsidR="008F7C13" w:rsidRDefault="00F8128C" w:rsidP="00E002E2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標楷體" w:cs="標楷體" w:hint="eastAsia"/>
                <w:color w:val="000000"/>
                <w:kern w:val="0"/>
              </w:rPr>
              <w:t xml:space="preserve">       </w:t>
            </w:r>
            <w:r w:rsidR="00E002E2">
              <w:rPr>
                <w:rFonts w:ascii="標楷體" w:cs="標楷體" w:hint="eastAsia"/>
                <w:color w:val="000000"/>
                <w:kern w:val="0"/>
              </w:rPr>
              <w:t xml:space="preserve"> </w:t>
            </w:r>
            <w:r w:rsidR="008F7C13">
              <w:rPr>
                <w:rFonts w:ascii="標楷體" w:cs="標楷體" w:hint="eastAsia"/>
                <w:color w:val="000000"/>
                <w:kern w:val="0"/>
              </w:rPr>
              <w:t>年</w:t>
            </w:r>
            <w:r w:rsidR="00E002E2">
              <w:rPr>
                <w:rFonts w:ascii="標楷體" w:cs="標楷體" w:hint="eastAsia"/>
                <w:color w:val="000000"/>
                <w:kern w:val="0"/>
              </w:rPr>
              <w:t xml:space="preserve">   </w:t>
            </w:r>
            <w:r w:rsidR="008F7C13">
              <w:rPr>
                <w:rFonts w:ascii="標楷體" w:cs="標楷體" w:hint="eastAsia"/>
                <w:color w:val="000000"/>
                <w:kern w:val="0"/>
              </w:rPr>
              <w:t>月</w:t>
            </w:r>
            <w:r w:rsidR="00E002E2">
              <w:rPr>
                <w:rFonts w:ascii="標楷體" w:cs="標楷體"/>
                <w:color w:val="000000"/>
                <w:kern w:val="0"/>
              </w:rPr>
              <w:t xml:space="preserve">   </w:t>
            </w:r>
            <w:r w:rsidR="008F7C13">
              <w:rPr>
                <w:rFonts w:ascii="標楷體" w:cs="標楷體" w:hint="eastAsia"/>
                <w:color w:val="000000"/>
                <w:kern w:val="0"/>
              </w:rPr>
              <w:t>日</w:t>
            </w:r>
          </w:p>
        </w:tc>
      </w:tr>
      <w:tr w:rsidR="00B51642" w:rsidRPr="001A70E9" w:rsidTr="00E37520">
        <w:trPr>
          <w:trHeight w:val="679"/>
        </w:trPr>
        <w:tc>
          <w:tcPr>
            <w:tcW w:w="741" w:type="pct"/>
            <w:gridSpan w:val="2"/>
            <w:tcBorders>
              <w:top w:val="single" w:sz="4" w:space="0" w:color="auto"/>
            </w:tcBorders>
            <w:vAlign w:val="center"/>
          </w:tcPr>
          <w:p w:rsidR="00B51642" w:rsidRPr="001C4D09" w:rsidRDefault="00B51642" w:rsidP="00B516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1C4D09">
              <w:rPr>
                <w:rFonts w:ascii="標楷體" w:cs="標楷體" w:hint="eastAsia"/>
                <w:b/>
                <w:color w:val="000000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4259" w:type="pct"/>
            <w:gridSpan w:val="6"/>
            <w:tcBorders>
              <w:top w:val="single" w:sz="4" w:space="0" w:color="auto"/>
            </w:tcBorders>
            <w:vAlign w:val="center"/>
          </w:tcPr>
          <w:p w:rsidR="00B51642" w:rsidRPr="002A50BB" w:rsidRDefault="00B51642" w:rsidP="00AC442B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40529A" w:rsidRPr="001A70E9" w:rsidTr="00E37520">
        <w:trPr>
          <w:trHeight w:val="850"/>
        </w:trPr>
        <w:tc>
          <w:tcPr>
            <w:tcW w:w="741" w:type="pct"/>
            <w:gridSpan w:val="2"/>
            <w:vAlign w:val="center"/>
          </w:tcPr>
          <w:p w:rsidR="0040529A" w:rsidRPr="001C4D09" w:rsidRDefault="0040529A" w:rsidP="00B516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1C4D09">
              <w:rPr>
                <w:rFonts w:ascii="標楷體" w:cs="標楷體" w:hint="eastAsia"/>
                <w:b/>
                <w:color w:val="000000"/>
                <w:kern w:val="0"/>
                <w:sz w:val="28"/>
                <w:szCs w:val="28"/>
              </w:rPr>
              <w:t>調</w:t>
            </w:r>
            <w:r w:rsidR="00B51642" w:rsidRPr="001C4D09">
              <w:rPr>
                <w:rFonts w:ascii="標楷體" w:cs="標楷體" w:hint="eastAsia"/>
                <w:b/>
                <w:color w:val="000000"/>
                <w:kern w:val="0"/>
                <w:sz w:val="28"/>
                <w:szCs w:val="28"/>
              </w:rPr>
              <w:t>案事</w:t>
            </w:r>
            <w:r w:rsidRPr="001C4D09">
              <w:rPr>
                <w:rFonts w:ascii="標楷體" w:cs="標楷體" w:hint="eastAsia"/>
                <w:b/>
                <w:color w:val="000000"/>
                <w:kern w:val="0"/>
                <w:sz w:val="28"/>
                <w:szCs w:val="28"/>
              </w:rPr>
              <w:t>因</w:t>
            </w:r>
          </w:p>
        </w:tc>
        <w:tc>
          <w:tcPr>
            <w:tcW w:w="4259" w:type="pct"/>
            <w:gridSpan w:val="6"/>
            <w:vAlign w:val="center"/>
          </w:tcPr>
          <w:p w:rsidR="00E37520" w:rsidRPr="001A70E9" w:rsidRDefault="00E37520" w:rsidP="00E002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FB3B36" w:rsidRPr="001A70E9" w:rsidTr="00E37520">
        <w:trPr>
          <w:trHeight w:val="1374"/>
        </w:trPr>
        <w:tc>
          <w:tcPr>
            <w:tcW w:w="741" w:type="pct"/>
            <w:gridSpan w:val="2"/>
            <w:vAlign w:val="center"/>
          </w:tcPr>
          <w:p w:rsidR="00FB3B36" w:rsidRPr="001C4D09" w:rsidRDefault="0040529A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1C4D09">
              <w:rPr>
                <w:rFonts w:ascii="標楷體" w:cs="標楷體" w:hint="eastAsia"/>
                <w:b/>
                <w:color w:val="000000"/>
                <w:kern w:val="0"/>
                <w:sz w:val="28"/>
                <w:szCs w:val="28"/>
              </w:rPr>
              <w:t>調閱方式</w:t>
            </w:r>
          </w:p>
        </w:tc>
        <w:tc>
          <w:tcPr>
            <w:tcW w:w="4259" w:type="pct"/>
            <w:gridSpan w:val="6"/>
            <w:vAlign w:val="center"/>
          </w:tcPr>
          <w:p w:rsidR="00E002E2" w:rsidRDefault="00E002E2" w:rsidP="00E002E2">
            <w:pPr>
              <w:pStyle w:val="aa"/>
              <w:autoSpaceDE w:val="0"/>
              <w:snapToGrid w:val="0"/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/>
                <w:b/>
                <w:sz w:val="28"/>
                <w:szCs w:val="28"/>
              </w:rPr>
              <w:t>﹝ ﹞調閱</w:t>
            </w:r>
            <w:r>
              <w:rPr>
                <w:rFonts w:ascii="標楷體" w:hAnsi="標楷體"/>
                <w:b/>
                <w:szCs w:val="24"/>
              </w:rPr>
              <w:t>（限於</w:t>
            </w:r>
            <w:r>
              <w:rPr>
                <w:b/>
                <w:szCs w:val="32"/>
              </w:rPr>
              <w:t>會計憑證管理處所</w:t>
            </w:r>
            <w:r>
              <w:rPr>
                <w:b/>
                <w:szCs w:val="24"/>
              </w:rPr>
              <w:t>，不得攜出</w:t>
            </w:r>
            <w:r>
              <w:rPr>
                <w:rFonts w:ascii="標楷體" w:hAnsi="標楷體"/>
                <w:b/>
                <w:szCs w:val="24"/>
              </w:rPr>
              <w:t>）</w:t>
            </w:r>
            <w:r>
              <w:rPr>
                <w:rFonts w:ascii="標楷體" w:hAnsi="標楷體"/>
                <w:b/>
                <w:sz w:val="28"/>
                <w:szCs w:val="28"/>
              </w:rPr>
              <w:t xml:space="preserve">     </w:t>
            </w:r>
          </w:p>
          <w:p w:rsidR="00E002E2" w:rsidRDefault="00E002E2" w:rsidP="00E002E2">
            <w:pPr>
              <w:pStyle w:val="aa"/>
              <w:autoSpaceDE w:val="0"/>
              <w:snapToGrid w:val="0"/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/>
                <w:b/>
                <w:sz w:val="28"/>
                <w:szCs w:val="28"/>
              </w:rPr>
              <w:t>﹝ ﹞影印</w:t>
            </w:r>
            <w:r>
              <w:rPr>
                <w:rFonts w:ascii="標楷體" w:hAnsi="標楷體"/>
                <w:b/>
                <w:szCs w:val="24"/>
              </w:rPr>
              <w:t>（限於</w:t>
            </w:r>
            <w:r>
              <w:rPr>
                <w:b/>
                <w:szCs w:val="32"/>
              </w:rPr>
              <w:t>會計憑證管理處所</w:t>
            </w:r>
            <w:r>
              <w:rPr>
                <w:b/>
                <w:szCs w:val="24"/>
              </w:rPr>
              <w:t>，不得攜出</w:t>
            </w:r>
            <w:r>
              <w:rPr>
                <w:rFonts w:ascii="標楷體" w:hAnsi="標楷體"/>
                <w:b/>
                <w:szCs w:val="24"/>
              </w:rPr>
              <w:t>）</w:t>
            </w:r>
          </w:p>
          <w:p w:rsidR="00DA7C9C" w:rsidRPr="00D54690" w:rsidRDefault="00E002E2" w:rsidP="00DA7C9C">
            <w:pPr>
              <w:pStyle w:val="aa"/>
              <w:autoSpaceDE w:val="0"/>
              <w:snapToGrid w:val="0"/>
              <w:spacing w:line="400" w:lineRule="exac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b/>
                <w:sz w:val="28"/>
                <w:szCs w:val="28"/>
              </w:rPr>
              <w:t xml:space="preserve">﹝ </w:t>
            </w:r>
            <w:r w:rsidR="00E202C3">
              <w:rPr>
                <w:rFonts w:ascii="標楷體" w:hAnsi="標楷體"/>
                <w:b/>
                <w:sz w:val="28"/>
                <w:szCs w:val="28"/>
              </w:rPr>
              <w:t>﹞</w:t>
            </w:r>
            <w:r w:rsidR="00DA7C9C" w:rsidRPr="00DA7C9C">
              <w:rPr>
                <w:rFonts w:ascii="標楷體" w:hAnsi="標楷體" w:hint="eastAsia"/>
                <w:b/>
                <w:sz w:val="28"/>
                <w:szCs w:val="28"/>
              </w:rPr>
              <w:t>其他</w:t>
            </w:r>
            <w:r w:rsidR="00DA7C9C" w:rsidRPr="00DA7C9C">
              <w:rPr>
                <w:rFonts w:ascii="標楷體" w:hAnsi="標楷體"/>
                <w:b/>
                <w:sz w:val="28"/>
                <w:szCs w:val="28"/>
              </w:rPr>
              <w:t>：</w:t>
            </w:r>
            <w:r w:rsidR="00D54690" w:rsidRPr="00D54690">
              <w:rPr>
                <w:rFonts w:ascii="標楷體" w:hAnsi="標楷體" w:hint="eastAsia"/>
                <w:b/>
                <w:szCs w:val="24"/>
              </w:rPr>
              <w:t>(檢</w:t>
            </w:r>
            <w:r w:rsidR="00D54690" w:rsidRPr="00D54690">
              <w:rPr>
                <w:rFonts w:ascii="標楷體" w:hAnsi="標楷體"/>
                <w:b/>
                <w:szCs w:val="24"/>
              </w:rPr>
              <w:t>附相關簽辦</w:t>
            </w:r>
            <w:r w:rsidR="000300A7">
              <w:rPr>
                <w:rFonts w:ascii="標楷體" w:hAnsi="標楷體" w:hint="eastAsia"/>
                <w:b/>
                <w:szCs w:val="24"/>
              </w:rPr>
              <w:t>文件</w:t>
            </w:r>
            <w:r w:rsidR="00D54690" w:rsidRPr="00D54690">
              <w:rPr>
                <w:rFonts w:ascii="標楷體" w:hAnsi="標楷體" w:hint="eastAsia"/>
                <w:b/>
                <w:szCs w:val="24"/>
              </w:rPr>
              <w:t>)</w:t>
            </w:r>
          </w:p>
          <w:p w:rsidR="00FB3B36" w:rsidRPr="00E202C3" w:rsidRDefault="00FB3B36" w:rsidP="00E202C3">
            <w:pPr>
              <w:pStyle w:val="aa"/>
              <w:autoSpaceDE w:val="0"/>
              <w:snapToGrid w:val="0"/>
              <w:spacing w:line="400" w:lineRule="exact"/>
              <w:ind w:firstLineChars="300" w:firstLine="720"/>
              <w:rPr>
                <w:rFonts w:ascii="標楷體" w:hAnsi="標楷體"/>
                <w:szCs w:val="24"/>
              </w:rPr>
            </w:pPr>
          </w:p>
        </w:tc>
      </w:tr>
      <w:tr w:rsidR="006252B1" w:rsidRPr="001A70E9" w:rsidTr="00E37520">
        <w:trPr>
          <w:trHeight w:val="854"/>
        </w:trPr>
        <w:tc>
          <w:tcPr>
            <w:tcW w:w="741" w:type="pct"/>
            <w:gridSpan w:val="2"/>
            <w:vAlign w:val="center"/>
          </w:tcPr>
          <w:p w:rsidR="006252B1" w:rsidRPr="001C4D09" w:rsidRDefault="00866F49" w:rsidP="00B516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1C4D09">
              <w:rPr>
                <w:rFonts w:ascii="標楷體" w:cs="標楷體" w:hint="eastAsia"/>
                <w:b/>
                <w:color w:val="000000"/>
                <w:kern w:val="0"/>
                <w:sz w:val="28"/>
                <w:szCs w:val="28"/>
              </w:rPr>
              <w:t>會核單位</w:t>
            </w:r>
            <w:r w:rsidR="00E202C3" w:rsidRPr="003C1740">
              <w:rPr>
                <w:rFonts w:ascii="標楷體" w:cs="標楷體" w:hint="eastAsia"/>
                <w:color w:val="000000"/>
                <w:kern w:val="0"/>
                <w:szCs w:val="24"/>
              </w:rPr>
              <w:t>(調</w:t>
            </w:r>
            <w:r w:rsidR="00E202C3" w:rsidRPr="003C1740">
              <w:rPr>
                <w:rFonts w:ascii="標楷體" w:cs="標楷體"/>
                <w:color w:val="000000"/>
                <w:kern w:val="0"/>
                <w:szCs w:val="24"/>
              </w:rPr>
              <w:t>閱非承辦業務或主管案件</w:t>
            </w:r>
            <w:r w:rsidR="00E202C3" w:rsidRPr="003C1740">
              <w:rPr>
                <w:rFonts w:ascii="標楷體" w:cs="標楷體" w:hint="eastAsia"/>
                <w:color w:val="000000"/>
                <w:kern w:val="0"/>
                <w:szCs w:val="24"/>
              </w:rPr>
              <w:t>時)</w:t>
            </w:r>
          </w:p>
        </w:tc>
        <w:tc>
          <w:tcPr>
            <w:tcW w:w="4259" w:type="pct"/>
            <w:gridSpan w:val="6"/>
            <w:vAlign w:val="center"/>
          </w:tcPr>
          <w:p w:rsidR="006252B1" w:rsidRPr="001A70E9" w:rsidRDefault="006252B1" w:rsidP="00B51642">
            <w:pPr>
              <w:autoSpaceDE w:val="0"/>
              <w:autoSpaceDN w:val="0"/>
              <w:adjustRightInd w:val="0"/>
              <w:snapToGrid w:val="0"/>
              <w:rPr>
                <w:rFonts w:cs="新細明體"/>
                <w:color w:val="000000"/>
                <w:kern w:val="0"/>
                <w:szCs w:val="32"/>
              </w:rPr>
            </w:pPr>
          </w:p>
          <w:p w:rsidR="006252B1" w:rsidRPr="001A70E9" w:rsidRDefault="006252B1" w:rsidP="00B51642">
            <w:pPr>
              <w:autoSpaceDE w:val="0"/>
              <w:autoSpaceDN w:val="0"/>
              <w:adjustRightInd w:val="0"/>
              <w:snapToGrid w:val="0"/>
              <w:rPr>
                <w:rFonts w:cs="新細明體"/>
                <w:color w:val="000000"/>
                <w:kern w:val="0"/>
                <w:szCs w:val="32"/>
              </w:rPr>
            </w:pPr>
          </w:p>
        </w:tc>
      </w:tr>
      <w:tr w:rsidR="00E37520" w:rsidRPr="001A70E9" w:rsidTr="00E37520">
        <w:trPr>
          <w:cantSplit/>
          <w:trHeight w:val="860"/>
        </w:trPr>
        <w:tc>
          <w:tcPr>
            <w:tcW w:w="741" w:type="pct"/>
            <w:gridSpan w:val="2"/>
            <w:vAlign w:val="center"/>
          </w:tcPr>
          <w:p w:rsidR="008F7C13" w:rsidRPr="001C4D09" w:rsidRDefault="00F8128C" w:rsidP="00F81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b/>
                <w:color w:val="000000"/>
                <w:kern w:val="0"/>
              </w:rPr>
            </w:pPr>
            <w:r w:rsidRPr="001C4D09">
              <w:rPr>
                <w:rFonts w:ascii="標楷體" w:cs="標楷體" w:hint="eastAsia"/>
                <w:b/>
                <w:color w:val="000000"/>
                <w:kern w:val="0"/>
              </w:rPr>
              <w:t>申請單位</w:t>
            </w:r>
          </w:p>
        </w:tc>
        <w:tc>
          <w:tcPr>
            <w:tcW w:w="1120" w:type="pct"/>
            <w:gridSpan w:val="2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  <w:p w:rsidR="00F8128C" w:rsidRPr="001A70E9" w:rsidRDefault="00F8128C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  <w:p w:rsidR="00F8128C" w:rsidRPr="001A70E9" w:rsidRDefault="00F8128C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  <w:p w:rsidR="00E37520" w:rsidRPr="001A70E9" w:rsidRDefault="00E37520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  <w:p w:rsidR="00E37520" w:rsidRPr="001A70E9" w:rsidRDefault="00E37520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  <w:p w:rsidR="00F8128C" w:rsidRPr="001A70E9" w:rsidRDefault="00F8128C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</w:rPr>
            </w:pPr>
          </w:p>
        </w:tc>
        <w:tc>
          <w:tcPr>
            <w:tcW w:w="500" w:type="pct"/>
            <w:vAlign w:val="center"/>
          </w:tcPr>
          <w:p w:rsidR="008F7C13" w:rsidRPr="001C4D09" w:rsidRDefault="00F9109A" w:rsidP="00F81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b/>
                <w:color w:val="000000"/>
                <w:kern w:val="0"/>
              </w:rPr>
            </w:pPr>
            <w:r w:rsidRPr="001C4D09">
              <w:rPr>
                <w:rFonts w:hint="eastAsia"/>
                <w:b/>
                <w:szCs w:val="32"/>
              </w:rPr>
              <w:t>會計</w:t>
            </w:r>
            <w:r w:rsidR="00F8128C" w:rsidRPr="001C4D09">
              <w:rPr>
                <w:rFonts w:hint="eastAsia"/>
                <w:b/>
                <w:szCs w:val="32"/>
              </w:rPr>
              <w:t>室</w:t>
            </w:r>
          </w:p>
        </w:tc>
        <w:tc>
          <w:tcPr>
            <w:tcW w:w="1072" w:type="pct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9D626D" w:rsidRPr="001C4D09" w:rsidRDefault="00F8128C" w:rsidP="00F812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1C4D09">
              <w:rPr>
                <w:rFonts w:hint="eastAsia"/>
                <w:b/>
                <w:bCs/>
                <w:color w:val="000000"/>
                <w:kern w:val="0"/>
              </w:rPr>
              <w:t>機關長官</w:t>
            </w:r>
          </w:p>
        </w:tc>
        <w:tc>
          <w:tcPr>
            <w:tcW w:w="995" w:type="pct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8F7C13" w:rsidRPr="001A70E9" w:rsidTr="00E37520">
        <w:trPr>
          <w:trHeight w:val="509"/>
        </w:trPr>
        <w:tc>
          <w:tcPr>
            <w:tcW w:w="5000" w:type="pct"/>
            <w:gridSpan w:val="8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32"/>
                <w:szCs w:val="32"/>
              </w:rPr>
            </w:pPr>
            <w:r w:rsidRPr="001A70E9">
              <w:rPr>
                <w:rFonts w:ascii="標楷體" w:cs="標楷體" w:hint="eastAsia"/>
                <w:color w:val="000000"/>
                <w:kern w:val="0"/>
                <w:sz w:val="32"/>
                <w:szCs w:val="32"/>
              </w:rPr>
              <w:t>調</w:t>
            </w:r>
            <w:r w:rsidRPr="001A70E9">
              <w:rPr>
                <w:rFonts w:ascii="標楷體" w:cs="標楷體"/>
                <w:color w:val="000000"/>
                <w:kern w:val="0"/>
                <w:sz w:val="32"/>
                <w:szCs w:val="32"/>
              </w:rPr>
              <w:t xml:space="preserve">  </w:t>
            </w:r>
            <w:r w:rsidRPr="001A70E9">
              <w:rPr>
                <w:rFonts w:ascii="標楷體" w:cs="標楷體" w:hint="eastAsia"/>
                <w:color w:val="000000"/>
                <w:kern w:val="0"/>
                <w:sz w:val="32"/>
                <w:szCs w:val="32"/>
              </w:rPr>
              <w:t>閱</w:t>
            </w:r>
            <w:r w:rsidRPr="001A70E9">
              <w:rPr>
                <w:rFonts w:ascii="標楷體" w:cs="標楷體"/>
                <w:color w:val="000000"/>
                <w:kern w:val="0"/>
                <w:sz w:val="32"/>
                <w:szCs w:val="32"/>
              </w:rPr>
              <w:t xml:space="preserve">  </w:t>
            </w:r>
            <w:r w:rsidRPr="001A70E9">
              <w:rPr>
                <w:rFonts w:ascii="標楷體" w:cs="標楷體" w:hint="eastAsia"/>
                <w:color w:val="000000"/>
                <w:kern w:val="0"/>
                <w:sz w:val="32"/>
                <w:szCs w:val="32"/>
              </w:rPr>
              <w:t>傳</w:t>
            </w:r>
            <w:r w:rsidRPr="001A70E9">
              <w:rPr>
                <w:rFonts w:ascii="標楷體" w:cs="標楷體"/>
                <w:color w:val="000000"/>
                <w:kern w:val="0"/>
                <w:sz w:val="32"/>
                <w:szCs w:val="32"/>
              </w:rPr>
              <w:t xml:space="preserve">  </w:t>
            </w:r>
            <w:r w:rsidRPr="001A70E9">
              <w:rPr>
                <w:rFonts w:ascii="標楷體" w:cs="標楷體" w:hint="eastAsia"/>
                <w:color w:val="000000"/>
                <w:kern w:val="0"/>
                <w:sz w:val="32"/>
                <w:szCs w:val="32"/>
              </w:rPr>
              <w:t>票</w:t>
            </w:r>
            <w:r w:rsidRPr="001A70E9">
              <w:rPr>
                <w:rFonts w:ascii="標楷體" w:cs="標楷體"/>
                <w:color w:val="000000"/>
                <w:kern w:val="0"/>
                <w:sz w:val="32"/>
                <w:szCs w:val="32"/>
              </w:rPr>
              <w:t xml:space="preserve">  </w:t>
            </w:r>
            <w:r w:rsidRPr="001A70E9">
              <w:rPr>
                <w:rFonts w:ascii="標楷體" w:cs="標楷體" w:hint="eastAsia"/>
                <w:color w:val="000000"/>
                <w:kern w:val="0"/>
                <w:sz w:val="32"/>
                <w:szCs w:val="32"/>
              </w:rPr>
              <w:t>明</w:t>
            </w:r>
            <w:r w:rsidRPr="001A70E9">
              <w:rPr>
                <w:rFonts w:ascii="標楷體" w:cs="標楷體"/>
                <w:color w:val="000000"/>
                <w:kern w:val="0"/>
                <w:sz w:val="32"/>
                <w:szCs w:val="32"/>
              </w:rPr>
              <w:t xml:space="preserve">  </w:t>
            </w:r>
            <w:r w:rsidRPr="001A70E9">
              <w:rPr>
                <w:rFonts w:ascii="標楷體" w:cs="標楷體" w:hint="eastAsia"/>
                <w:color w:val="000000"/>
                <w:kern w:val="0"/>
                <w:sz w:val="32"/>
                <w:szCs w:val="32"/>
              </w:rPr>
              <w:t>細</w:t>
            </w:r>
          </w:p>
        </w:tc>
      </w:tr>
      <w:tr w:rsidR="00E37520" w:rsidRPr="001A70E9" w:rsidTr="00866F49">
        <w:trPr>
          <w:trHeight w:val="1106"/>
        </w:trPr>
        <w:tc>
          <w:tcPr>
            <w:tcW w:w="664" w:type="pct"/>
            <w:vAlign w:val="center"/>
          </w:tcPr>
          <w:p w:rsidR="008F7C13" w:rsidRPr="001A70E9" w:rsidRDefault="008F7C13" w:rsidP="00D160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28"/>
                <w:szCs w:val="28"/>
              </w:rPr>
            </w:pPr>
            <w:r w:rsidRPr="001A70E9">
              <w:rPr>
                <w:rFonts w:ascii="標楷體" w:cs="標楷體" w:hint="eastAsia"/>
                <w:color w:val="000000"/>
                <w:kern w:val="0"/>
                <w:sz w:val="28"/>
                <w:szCs w:val="28"/>
              </w:rPr>
              <w:t>傳票</w:t>
            </w:r>
            <w:r w:rsidR="00D160A4" w:rsidRPr="001A70E9">
              <w:rPr>
                <w:rFonts w:ascii="標楷體" w:cs="標楷體" w:hint="eastAsia"/>
                <w:color w:val="000000"/>
                <w:kern w:val="0"/>
                <w:sz w:val="28"/>
                <w:szCs w:val="28"/>
              </w:rPr>
              <w:t>種類</w:t>
            </w:r>
          </w:p>
        </w:tc>
        <w:tc>
          <w:tcPr>
            <w:tcW w:w="722" w:type="pct"/>
            <w:gridSpan w:val="2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28"/>
                <w:szCs w:val="28"/>
              </w:rPr>
            </w:pPr>
            <w:r w:rsidRPr="001A70E9">
              <w:rPr>
                <w:rFonts w:ascii="標楷體" w:cs="標楷體" w:hint="eastAsia"/>
                <w:color w:val="000000"/>
                <w:kern w:val="0"/>
                <w:sz w:val="28"/>
                <w:szCs w:val="28"/>
              </w:rPr>
              <w:t>傳票日期</w:t>
            </w:r>
          </w:p>
        </w:tc>
        <w:tc>
          <w:tcPr>
            <w:tcW w:w="975" w:type="pct"/>
            <w:gridSpan w:val="2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28"/>
                <w:szCs w:val="28"/>
              </w:rPr>
            </w:pPr>
            <w:r w:rsidRPr="001A70E9">
              <w:rPr>
                <w:rFonts w:ascii="標楷體" w:cs="標楷體" w:hint="eastAsia"/>
                <w:color w:val="000000"/>
                <w:kern w:val="0"/>
                <w:sz w:val="28"/>
                <w:szCs w:val="28"/>
              </w:rPr>
              <w:t>傳票號碼</w:t>
            </w:r>
          </w:p>
        </w:tc>
        <w:tc>
          <w:tcPr>
            <w:tcW w:w="2639" w:type="pct"/>
            <w:gridSpan w:val="3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28"/>
                <w:szCs w:val="28"/>
              </w:rPr>
            </w:pPr>
            <w:r w:rsidRPr="001A70E9">
              <w:rPr>
                <w:rFonts w:ascii="標楷體" w:cs="標楷體" w:hint="eastAsia"/>
                <w:color w:val="000000"/>
                <w:kern w:val="0"/>
                <w:sz w:val="28"/>
                <w:szCs w:val="28"/>
              </w:rPr>
              <w:t>傳票內容摘要</w:t>
            </w:r>
          </w:p>
        </w:tc>
      </w:tr>
      <w:tr w:rsidR="00E37520" w:rsidRPr="001A70E9" w:rsidTr="00866F49">
        <w:trPr>
          <w:trHeight w:val="737"/>
        </w:trPr>
        <w:tc>
          <w:tcPr>
            <w:tcW w:w="664" w:type="pct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9" w:type="pct"/>
            <w:gridSpan w:val="3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37520" w:rsidRPr="001A70E9" w:rsidTr="00866F49">
        <w:trPr>
          <w:trHeight w:val="737"/>
        </w:trPr>
        <w:tc>
          <w:tcPr>
            <w:tcW w:w="664" w:type="pct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639" w:type="pct"/>
            <w:gridSpan w:val="3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E37520" w:rsidRPr="001A70E9" w:rsidTr="00866F49">
        <w:trPr>
          <w:trHeight w:val="737"/>
        </w:trPr>
        <w:tc>
          <w:tcPr>
            <w:tcW w:w="664" w:type="pct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2639" w:type="pct"/>
            <w:gridSpan w:val="3"/>
            <w:vAlign w:val="center"/>
          </w:tcPr>
          <w:p w:rsidR="008F7C13" w:rsidRPr="001A70E9" w:rsidRDefault="008F7C13" w:rsidP="008F7C13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</w:tbl>
    <w:p w:rsidR="00E202C3" w:rsidRDefault="00E202C3" w:rsidP="001A70E9">
      <w:pPr>
        <w:pStyle w:val="a3"/>
        <w:spacing w:line="360" w:lineRule="exact"/>
        <w:ind w:leftChars="-72" w:left="1249" w:hangingChars="613" w:hanging="1422"/>
        <w:rPr>
          <w:rFonts w:ascii="標楷體" w:cs="標楷體"/>
          <w:color w:val="000000"/>
          <w:kern w:val="0"/>
          <w:sz w:val="24"/>
          <w:szCs w:val="24"/>
        </w:rPr>
      </w:pPr>
    </w:p>
    <w:p w:rsidR="00ED639B" w:rsidRPr="00D55FF1" w:rsidRDefault="008F7C13" w:rsidP="001A70E9">
      <w:pPr>
        <w:pStyle w:val="a3"/>
        <w:spacing w:line="360" w:lineRule="exact"/>
        <w:ind w:leftChars="-72" w:left="1249" w:hangingChars="613" w:hanging="1422"/>
        <w:rPr>
          <w:rFonts w:ascii="標楷體" w:cs="標楷體"/>
          <w:color w:val="000000"/>
          <w:kern w:val="0"/>
          <w:sz w:val="24"/>
          <w:szCs w:val="24"/>
        </w:rPr>
      </w:pPr>
      <w:r w:rsidRPr="00D55FF1">
        <w:rPr>
          <w:rFonts w:ascii="標楷體" w:cs="標楷體" w:hint="eastAsia"/>
          <w:color w:val="000000"/>
          <w:kern w:val="0"/>
          <w:sz w:val="24"/>
          <w:szCs w:val="24"/>
        </w:rPr>
        <w:t>注意事項</w:t>
      </w:r>
      <w:r w:rsidRPr="00D55FF1">
        <w:rPr>
          <w:rFonts w:ascii="標楷體" w:cs="標楷體" w:hint="eastAsia"/>
          <w:b/>
          <w:color w:val="000000"/>
          <w:kern w:val="0"/>
          <w:sz w:val="24"/>
          <w:szCs w:val="24"/>
        </w:rPr>
        <w:t>：</w:t>
      </w:r>
      <w:r w:rsidR="00ED639B" w:rsidRPr="00D55FF1">
        <w:rPr>
          <w:rFonts w:ascii="標楷體" w:cs="標楷體" w:hint="eastAsia"/>
          <w:b/>
          <w:color w:val="000000"/>
          <w:kern w:val="0"/>
          <w:sz w:val="24"/>
          <w:szCs w:val="24"/>
        </w:rPr>
        <w:t>依據行政院</w:t>
      </w:r>
      <w:r w:rsidR="00ED639B" w:rsidRPr="00D55FF1">
        <w:rPr>
          <w:rFonts w:ascii="Arial" w:hAnsi="Arial" w:cs="Arial"/>
          <w:b/>
          <w:color w:val="000000"/>
          <w:sz w:val="24"/>
          <w:szCs w:val="24"/>
          <w:shd w:val="clear" w:color="auto" w:fill="F8F6F0"/>
        </w:rPr>
        <w:t>105</w:t>
      </w:r>
      <w:r w:rsidR="00ED639B" w:rsidRPr="00D55FF1">
        <w:rPr>
          <w:rFonts w:ascii="Arial" w:hAnsi="Arial" w:cs="Arial"/>
          <w:b/>
          <w:color w:val="000000"/>
          <w:sz w:val="24"/>
          <w:szCs w:val="24"/>
          <w:shd w:val="clear" w:color="auto" w:fill="F8F6F0"/>
        </w:rPr>
        <w:t>年</w:t>
      </w:r>
      <w:r w:rsidR="00ED639B" w:rsidRPr="00D55FF1">
        <w:rPr>
          <w:rFonts w:ascii="Arial" w:hAnsi="Arial" w:cs="Arial"/>
          <w:b/>
          <w:color w:val="000000"/>
          <w:sz w:val="24"/>
          <w:szCs w:val="24"/>
          <w:shd w:val="clear" w:color="auto" w:fill="F8F6F0"/>
        </w:rPr>
        <w:t>3</w:t>
      </w:r>
      <w:r w:rsidR="00ED639B" w:rsidRPr="00D55FF1">
        <w:rPr>
          <w:rFonts w:ascii="Arial" w:hAnsi="Arial" w:cs="Arial"/>
          <w:b/>
          <w:color w:val="000000"/>
          <w:sz w:val="24"/>
          <w:szCs w:val="24"/>
          <w:shd w:val="clear" w:color="auto" w:fill="F8F6F0"/>
        </w:rPr>
        <w:t>月</w:t>
      </w:r>
      <w:r w:rsidR="00ED639B" w:rsidRPr="00D55FF1">
        <w:rPr>
          <w:rFonts w:ascii="Arial" w:hAnsi="Arial" w:cs="Arial"/>
          <w:b/>
          <w:color w:val="000000"/>
          <w:sz w:val="24"/>
          <w:szCs w:val="24"/>
          <w:shd w:val="clear" w:color="auto" w:fill="F8F6F0"/>
        </w:rPr>
        <w:t>10</w:t>
      </w:r>
      <w:r w:rsidR="00ED639B" w:rsidRPr="00D55FF1">
        <w:rPr>
          <w:rFonts w:ascii="Arial" w:hAnsi="Arial" w:cs="Arial"/>
          <w:b/>
          <w:color w:val="000000"/>
          <w:sz w:val="24"/>
          <w:szCs w:val="24"/>
          <w:shd w:val="clear" w:color="auto" w:fill="F8F6F0"/>
        </w:rPr>
        <w:t>日院授主會財字第</w:t>
      </w:r>
      <w:r w:rsidR="00ED639B" w:rsidRPr="00D55FF1">
        <w:rPr>
          <w:rFonts w:ascii="Arial" w:hAnsi="Arial" w:cs="Arial"/>
          <w:b/>
          <w:color w:val="000000"/>
          <w:sz w:val="24"/>
          <w:szCs w:val="24"/>
          <w:shd w:val="clear" w:color="auto" w:fill="F8F6F0"/>
        </w:rPr>
        <w:t>1051500060</w:t>
      </w:r>
      <w:r w:rsidR="00ED639B" w:rsidRPr="00D55FF1">
        <w:rPr>
          <w:rFonts w:ascii="Arial" w:hAnsi="Arial" w:cs="Arial"/>
          <w:b/>
          <w:color w:val="000000"/>
          <w:sz w:val="24"/>
          <w:szCs w:val="24"/>
          <w:shd w:val="clear" w:color="auto" w:fill="F8F6F0"/>
        </w:rPr>
        <w:t>號函</w:t>
      </w:r>
      <w:r w:rsidR="00ED639B" w:rsidRPr="00D55FF1">
        <w:rPr>
          <w:rFonts w:ascii="Arial" w:hAnsi="Arial" w:cs="Arial" w:hint="eastAsia"/>
          <w:b/>
          <w:color w:val="000000"/>
          <w:sz w:val="24"/>
          <w:szCs w:val="24"/>
          <w:shd w:val="clear" w:color="auto" w:fill="F8F6F0"/>
        </w:rPr>
        <w:t>辦理</w:t>
      </w:r>
      <w:r w:rsidR="00ED639B" w:rsidRPr="00D55FF1">
        <w:rPr>
          <w:rFonts w:ascii="標楷體" w:hAnsi="標楷體" w:cs="Arial" w:hint="eastAsia"/>
          <w:b/>
          <w:color w:val="000000"/>
          <w:sz w:val="24"/>
          <w:szCs w:val="24"/>
          <w:shd w:val="clear" w:color="auto" w:fill="F8F6F0"/>
        </w:rPr>
        <w:t>。</w:t>
      </w:r>
    </w:p>
    <w:p w:rsidR="00AB3279" w:rsidRPr="00D55FF1" w:rsidRDefault="00055B4E" w:rsidP="00AB3279">
      <w:pPr>
        <w:pStyle w:val="a3"/>
        <w:spacing w:line="360" w:lineRule="exact"/>
        <w:ind w:leftChars="-72" w:left="140" w:hangingChars="135" w:hanging="313"/>
        <w:rPr>
          <w:rFonts w:cs="新細明體"/>
          <w:color w:val="000000"/>
          <w:kern w:val="0"/>
          <w:sz w:val="24"/>
          <w:szCs w:val="24"/>
        </w:rPr>
      </w:pPr>
      <w:r w:rsidRPr="00D55FF1">
        <w:rPr>
          <w:rFonts w:ascii="標楷體" w:cs="標楷體" w:hint="eastAsia"/>
          <w:color w:val="000000"/>
          <w:kern w:val="0"/>
          <w:sz w:val="24"/>
          <w:szCs w:val="24"/>
        </w:rPr>
        <w:t>1.</w:t>
      </w:r>
      <w:r w:rsidRPr="00D55FF1">
        <w:rPr>
          <w:rFonts w:hint="eastAsia"/>
          <w:sz w:val="24"/>
          <w:szCs w:val="24"/>
        </w:rPr>
        <w:t>會計憑證之調閱，以與承辦單位業務有關為原則，</w:t>
      </w:r>
      <w:r w:rsidRPr="00D55FF1">
        <w:rPr>
          <w:rFonts w:cs="新細明體" w:hint="eastAsia"/>
          <w:color w:val="000000"/>
          <w:kern w:val="0"/>
          <w:sz w:val="24"/>
          <w:szCs w:val="24"/>
        </w:rPr>
        <w:t>因業務需要，</w:t>
      </w:r>
      <w:r w:rsidRPr="00D55FF1">
        <w:rPr>
          <w:rFonts w:hint="eastAsia"/>
          <w:sz w:val="24"/>
          <w:szCs w:val="24"/>
        </w:rPr>
        <w:t>調閱</w:t>
      </w:r>
      <w:r w:rsidRPr="00D55FF1">
        <w:rPr>
          <w:rFonts w:cs="新細明體" w:hint="eastAsia"/>
          <w:color w:val="000000"/>
          <w:kern w:val="0"/>
          <w:sz w:val="24"/>
          <w:szCs w:val="24"/>
        </w:rPr>
        <w:t>非</w:t>
      </w:r>
      <w:r w:rsidRPr="00D55FF1">
        <w:rPr>
          <w:rFonts w:hint="eastAsia"/>
          <w:sz w:val="24"/>
          <w:szCs w:val="24"/>
        </w:rPr>
        <w:t>承辦業務</w:t>
      </w:r>
      <w:r w:rsidRPr="00D55FF1">
        <w:rPr>
          <w:rFonts w:cs="新細明體" w:hint="eastAsia"/>
          <w:color w:val="000000"/>
          <w:kern w:val="0"/>
          <w:sz w:val="24"/>
          <w:szCs w:val="24"/>
        </w:rPr>
        <w:t>或主管案件時，經單位主管核</w:t>
      </w:r>
      <w:r w:rsidRPr="00D55FF1">
        <w:rPr>
          <w:rFonts w:hint="eastAsia"/>
          <w:sz w:val="24"/>
          <w:szCs w:val="24"/>
        </w:rPr>
        <w:t>准</w:t>
      </w:r>
      <w:r w:rsidRPr="00D55FF1">
        <w:rPr>
          <w:rFonts w:cs="新細明體" w:hint="eastAsia"/>
          <w:color w:val="000000"/>
          <w:kern w:val="0"/>
          <w:sz w:val="24"/>
          <w:szCs w:val="24"/>
        </w:rPr>
        <w:t>，</w:t>
      </w:r>
      <w:r w:rsidR="00C80DFA" w:rsidRPr="00D55FF1">
        <w:rPr>
          <w:rFonts w:cs="新細明體" w:hint="eastAsia"/>
          <w:color w:val="000000"/>
          <w:kern w:val="0"/>
          <w:sz w:val="24"/>
          <w:szCs w:val="24"/>
        </w:rPr>
        <w:t>請先送會承辦業務</w:t>
      </w:r>
      <w:r w:rsidR="00DF6C67" w:rsidRPr="00D55FF1">
        <w:rPr>
          <w:rFonts w:hint="eastAsia"/>
          <w:sz w:val="24"/>
          <w:szCs w:val="24"/>
        </w:rPr>
        <w:t>單位</w:t>
      </w:r>
      <w:r w:rsidR="00C80DFA" w:rsidRPr="00D55FF1">
        <w:rPr>
          <w:rFonts w:cs="新細明體" w:hint="eastAsia"/>
          <w:color w:val="000000"/>
          <w:kern w:val="0"/>
          <w:sz w:val="24"/>
          <w:szCs w:val="24"/>
        </w:rPr>
        <w:t>同意，</w:t>
      </w:r>
      <w:r w:rsidR="00B27DC9" w:rsidRPr="00D55FF1">
        <w:rPr>
          <w:rFonts w:cs="新細明體" w:hint="eastAsia"/>
          <w:color w:val="000000"/>
          <w:kern w:val="0"/>
          <w:sz w:val="24"/>
          <w:szCs w:val="24"/>
        </w:rPr>
        <w:t>並</w:t>
      </w:r>
      <w:r w:rsidR="00A811F5" w:rsidRPr="00D55FF1">
        <w:rPr>
          <w:rFonts w:cs="新細明體" w:hint="eastAsia"/>
          <w:color w:val="000000"/>
          <w:kern w:val="0"/>
          <w:sz w:val="24"/>
          <w:szCs w:val="24"/>
        </w:rPr>
        <w:t>經機關長官</w:t>
      </w:r>
      <w:r w:rsidR="00C80DFA" w:rsidRPr="00D55FF1">
        <w:rPr>
          <w:rFonts w:cs="新細明體" w:hint="eastAsia"/>
          <w:color w:val="000000"/>
          <w:kern w:val="0"/>
          <w:sz w:val="24"/>
          <w:szCs w:val="24"/>
        </w:rPr>
        <w:t>核准後辦理。</w:t>
      </w:r>
    </w:p>
    <w:p w:rsidR="00AB3279" w:rsidRPr="00D55FF1" w:rsidRDefault="00DE1FCF" w:rsidP="00AB3279">
      <w:pPr>
        <w:pStyle w:val="a3"/>
        <w:spacing w:line="360" w:lineRule="exact"/>
        <w:ind w:leftChars="-72" w:left="140" w:hangingChars="135" w:hanging="313"/>
        <w:rPr>
          <w:sz w:val="24"/>
          <w:szCs w:val="24"/>
        </w:rPr>
      </w:pPr>
      <w:r w:rsidRPr="00D55FF1">
        <w:rPr>
          <w:rFonts w:ascii="標楷體" w:cs="標楷體" w:hint="eastAsia"/>
          <w:color w:val="000000"/>
          <w:kern w:val="0"/>
          <w:sz w:val="24"/>
          <w:szCs w:val="24"/>
        </w:rPr>
        <w:t>2.</w:t>
      </w:r>
      <w:r w:rsidR="00BF55C1" w:rsidRPr="00D55FF1">
        <w:rPr>
          <w:rFonts w:ascii="標楷體" w:hAnsi="標楷體" w:hint="eastAsia"/>
          <w:sz w:val="24"/>
          <w:szCs w:val="24"/>
        </w:rPr>
        <w:t>調閱</w:t>
      </w:r>
      <w:r w:rsidR="00BF55C1" w:rsidRPr="00D55FF1">
        <w:rPr>
          <w:rFonts w:hint="eastAsia"/>
          <w:sz w:val="24"/>
          <w:szCs w:val="24"/>
        </w:rPr>
        <w:t>會計憑證時，</w:t>
      </w:r>
      <w:r w:rsidR="00BF55C1" w:rsidRPr="00D55FF1">
        <w:rPr>
          <w:rFonts w:ascii="新細明體" w:hAnsi="新細明體" w:hint="eastAsia"/>
          <w:sz w:val="24"/>
          <w:szCs w:val="24"/>
        </w:rPr>
        <w:t>應保持</w:t>
      </w:r>
      <w:r w:rsidR="00BF55C1" w:rsidRPr="00D55FF1">
        <w:rPr>
          <w:rFonts w:hint="eastAsia"/>
          <w:sz w:val="24"/>
          <w:szCs w:val="24"/>
        </w:rPr>
        <w:t>會計憑證</w:t>
      </w:r>
      <w:r w:rsidR="00BF55C1" w:rsidRPr="00D55FF1">
        <w:rPr>
          <w:rFonts w:ascii="新細明體" w:hAnsi="新細明體" w:hint="eastAsia"/>
          <w:sz w:val="24"/>
          <w:szCs w:val="24"/>
        </w:rPr>
        <w:t>資料之完整，</w:t>
      </w:r>
      <w:r w:rsidR="00BF55C1" w:rsidRPr="00D55FF1">
        <w:rPr>
          <w:rFonts w:hint="eastAsia"/>
          <w:sz w:val="24"/>
          <w:szCs w:val="24"/>
        </w:rPr>
        <w:t>除事前簽奉核可外，不得擅自檢取、翻閱抄錄、添註、塗改、增損、抽換、拆散或攜出會計憑證</w:t>
      </w:r>
      <w:r w:rsidR="00725B91" w:rsidRPr="00D55FF1">
        <w:rPr>
          <w:rFonts w:hint="eastAsia"/>
          <w:sz w:val="24"/>
          <w:szCs w:val="24"/>
        </w:rPr>
        <w:t>管理處所</w:t>
      </w:r>
      <w:r w:rsidR="00BF55C1" w:rsidRPr="00D55FF1">
        <w:rPr>
          <w:rFonts w:hint="eastAsia"/>
          <w:sz w:val="24"/>
          <w:szCs w:val="24"/>
        </w:rPr>
        <w:t>。</w:t>
      </w:r>
    </w:p>
    <w:p w:rsidR="00D160A4" w:rsidRDefault="00D160A4" w:rsidP="00AB3279">
      <w:pPr>
        <w:pStyle w:val="a3"/>
        <w:spacing w:line="360" w:lineRule="exact"/>
        <w:ind w:leftChars="-72" w:left="140" w:hangingChars="135" w:hanging="313"/>
        <w:rPr>
          <w:rFonts w:ascii="標楷體" w:hAnsi="標楷體" w:cs="標楷體"/>
          <w:color w:val="000000"/>
          <w:kern w:val="0"/>
          <w:sz w:val="24"/>
          <w:szCs w:val="24"/>
        </w:rPr>
      </w:pPr>
      <w:r w:rsidRPr="00D55FF1">
        <w:rPr>
          <w:rFonts w:ascii="標楷體" w:cs="標楷體" w:hint="eastAsia"/>
          <w:color w:val="000000"/>
          <w:kern w:val="0"/>
          <w:sz w:val="24"/>
          <w:szCs w:val="24"/>
        </w:rPr>
        <w:t>3.</w:t>
      </w:r>
      <w:r w:rsidR="00D833E6" w:rsidRPr="00D55FF1">
        <w:rPr>
          <w:rFonts w:ascii="標楷體" w:cs="標楷體" w:hint="eastAsia"/>
          <w:color w:val="000000"/>
          <w:kern w:val="0"/>
          <w:sz w:val="24"/>
          <w:szCs w:val="24"/>
        </w:rPr>
        <w:t>傳票種類</w:t>
      </w:r>
      <w:r w:rsidR="00D833E6" w:rsidRPr="00D55FF1">
        <w:rPr>
          <w:rFonts w:ascii="標楷體" w:hAnsi="標楷體" w:cs="標楷體" w:hint="eastAsia"/>
          <w:color w:val="000000"/>
          <w:kern w:val="0"/>
          <w:sz w:val="24"/>
          <w:szCs w:val="24"/>
        </w:rPr>
        <w:t>：</w:t>
      </w:r>
      <w:r w:rsidR="001E3944" w:rsidRPr="00D55FF1">
        <w:rPr>
          <w:rFonts w:ascii="標楷體" w:hAnsi="標楷體" w:cs="標楷體" w:hint="eastAsia"/>
          <w:color w:val="000000"/>
          <w:kern w:val="0"/>
          <w:sz w:val="24"/>
          <w:szCs w:val="24"/>
        </w:rPr>
        <w:t>付款憑單、收入傳票、支出傳票、現金轉帳傳票、分錄轉帳傳票</w:t>
      </w:r>
      <w:r w:rsidR="009E47E9" w:rsidRPr="00D55FF1">
        <w:rPr>
          <w:rFonts w:ascii="標楷體" w:hAnsi="標楷體" w:cs="標楷體" w:hint="eastAsia"/>
          <w:color w:val="000000"/>
          <w:kern w:val="0"/>
          <w:sz w:val="24"/>
          <w:szCs w:val="24"/>
        </w:rPr>
        <w:t>。</w:t>
      </w:r>
    </w:p>
    <w:p w:rsidR="00E202C3" w:rsidRPr="00D55FF1" w:rsidRDefault="00E202C3" w:rsidP="00AB3279">
      <w:pPr>
        <w:pStyle w:val="a3"/>
        <w:spacing w:line="360" w:lineRule="exact"/>
        <w:ind w:leftChars="-72" w:left="140" w:hangingChars="135" w:hanging="313"/>
        <w:rPr>
          <w:rFonts w:ascii="標楷體" w:hAnsi="標楷體" w:cs="標楷體"/>
          <w:color w:val="000000"/>
          <w:kern w:val="0"/>
          <w:sz w:val="24"/>
          <w:szCs w:val="24"/>
        </w:rPr>
      </w:pPr>
    </w:p>
    <w:tbl>
      <w:tblPr>
        <w:tblW w:w="98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410"/>
        <w:gridCol w:w="2360"/>
      </w:tblGrid>
      <w:tr w:rsidR="00D55FF1" w:rsidRPr="003D763B" w:rsidTr="003C1740">
        <w:trPr>
          <w:trHeight w:val="721"/>
        </w:trPr>
        <w:tc>
          <w:tcPr>
            <w:tcW w:w="2836" w:type="dxa"/>
            <w:shd w:val="clear" w:color="auto" w:fill="auto"/>
          </w:tcPr>
          <w:p w:rsidR="00D55FF1" w:rsidRPr="003D763B" w:rsidRDefault="00D55FF1" w:rsidP="00F14FFC">
            <w:pPr>
              <w:pStyle w:val="a3"/>
              <w:spacing w:line="360" w:lineRule="exact"/>
              <w:ind w:left="0"/>
              <w:rPr>
                <w:sz w:val="24"/>
                <w:szCs w:val="24"/>
              </w:rPr>
            </w:pPr>
            <w:r w:rsidRPr="003D763B">
              <w:rPr>
                <w:rFonts w:hint="eastAsia"/>
                <w:sz w:val="24"/>
                <w:szCs w:val="24"/>
              </w:rPr>
              <w:t>調</w:t>
            </w:r>
            <w:r w:rsidR="00F14FFC">
              <w:rPr>
                <w:rFonts w:hint="eastAsia"/>
                <w:sz w:val="24"/>
                <w:szCs w:val="24"/>
              </w:rPr>
              <w:t>案</w:t>
            </w:r>
            <w:r w:rsidRPr="003D763B">
              <w:rPr>
                <w:sz w:val="24"/>
                <w:szCs w:val="24"/>
              </w:rPr>
              <w:t>人員：</w:t>
            </w:r>
          </w:p>
        </w:tc>
        <w:tc>
          <w:tcPr>
            <w:tcW w:w="2268" w:type="dxa"/>
            <w:shd w:val="clear" w:color="auto" w:fill="auto"/>
          </w:tcPr>
          <w:p w:rsidR="00D55FF1" w:rsidRPr="003D763B" w:rsidRDefault="00D55FF1" w:rsidP="003D763B">
            <w:pPr>
              <w:pStyle w:val="a3"/>
              <w:spacing w:line="360" w:lineRule="exact"/>
              <w:ind w:left="0"/>
              <w:rPr>
                <w:sz w:val="24"/>
                <w:szCs w:val="24"/>
              </w:rPr>
            </w:pPr>
            <w:r w:rsidRPr="003D763B">
              <w:rPr>
                <w:rFonts w:hint="eastAsia"/>
                <w:sz w:val="24"/>
                <w:szCs w:val="24"/>
              </w:rPr>
              <w:t>調</w:t>
            </w:r>
            <w:r w:rsidRPr="003D763B">
              <w:rPr>
                <w:sz w:val="24"/>
                <w:szCs w:val="24"/>
              </w:rPr>
              <w:t>案</w:t>
            </w:r>
            <w:r w:rsidRPr="003D763B">
              <w:rPr>
                <w:rFonts w:hint="eastAsia"/>
                <w:sz w:val="24"/>
                <w:szCs w:val="24"/>
              </w:rPr>
              <w:t>日</w:t>
            </w:r>
            <w:r w:rsidRPr="003D763B">
              <w:rPr>
                <w:sz w:val="24"/>
                <w:szCs w:val="24"/>
              </w:rPr>
              <w:t>期：</w:t>
            </w:r>
          </w:p>
        </w:tc>
        <w:tc>
          <w:tcPr>
            <w:tcW w:w="2410" w:type="dxa"/>
            <w:shd w:val="clear" w:color="auto" w:fill="auto"/>
          </w:tcPr>
          <w:p w:rsidR="00D55FF1" w:rsidRPr="003D763B" w:rsidRDefault="00D55FF1" w:rsidP="003D763B">
            <w:pPr>
              <w:pStyle w:val="a3"/>
              <w:spacing w:line="360" w:lineRule="exact"/>
              <w:ind w:left="0"/>
              <w:rPr>
                <w:sz w:val="24"/>
                <w:szCs w:val="24"/>
              </w:rPr>
            </w:pPr>
            <w:r w:rsidRPr="003D763B">
              <w:rPr>
                <w:rFonts w:hint="eastAsia"/>
                <w:sz w:val="24"/>
                <w:szCs w:val="24"/>
              </w:rPr>
              <w:t>歸</w:t>
            </w:r>
            <w:r w:rsidRPr="003D763B">
              <w:rPr>
                <w:sz w:val="24"/>
                <w:szCs w:val="24"/>
              </w:rPr>
              <w:t>還日期：</w:t>
            </w:r>
          </w:p>
        </w:tc>
        <w:tc>
          <w:tcPr>
            <w:tcW w:w="2360" w:type="dxa"/>
            <w:shd w:val="clear" w:color="auto" w:fill="auto"/>
          </w:tcPr>
          <w:p w:rsidR="00D55FF1" w:rsidRPr="003D763B" w:rsidRDefault="00D55FF1" w:rsidP="003D763B">
            <w:pPr>
              <w:pStyle w:val="a3"/>
              <w:spacing w:line="360" w:lineRule="exact"/>
              <w:ind w:left="0"/>
              <w:rPr>
                <w:sz w:val="24"/>
                <w:szCs w:val="24"/>
              </w:rPr>
            </w:pPr>
            <w:r w:rsidRPr="003D763B">
              <w:rPr>
                <w:rFonts w:hint="eastAsia"/>
                <w:sz w:val="24"/>
                <w:szCs w:val="24"/>
              </w:rPr>
              <w:t>入</w:t>
            </w:r>
            <w:r w:rsidRPr="003D763B">
              <w:rPr>
                <w:sz w:val="24"/>
                <w:szCs w:val="24"/>
              </w:rPr>
              <w:t>庫日期：</w:t>
            </w:r>
          </w:p>
        </w:tc>
      </w:tr>
    </w:tbl>
    <w:p w:rsidR="00866F49" w:rsidRPr="001A70E9" w:rsidRDefault="00866F49" w:rsidP="001E04D0">
      <w:pPr>
        <w:pStyle w:val="a3"/>
        <w:spacing w:line="360" w:lineRule="exact"/>
        <w:ind w:left="0"/>
        <w:rPr>
          <w:sz w:val="24"/>
          <w:szCs w:val="24"/>
        </w:rPr>
      </w:pPr>
    </w:p>
    <w:p w:rsidR="00E90AED" w:rsidRPr="001A70E9" w:rsidRDefault="00E90AED">
      <w:pPr>
        <w:pStyle w:val="a3"/>
        <w:spacing w:line="360" w:lineRule="exact"/>
        <w:ind w:left="0"/>
        <w:rPr>
          <w:sz w:val="24"/>
          <w:szCs w:val="24"/>
        </w:rPr>
      </w:pPr>
    </w:p>
    <w:sectPr w:rsidR="00E90AED" w:rsidRPr="001A70E9" w:rsidSect="00766B50">
      <w:pgSz w:w="11906" w:h="16838"/>
      <w:pgMar w:top="539" w:right="1418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7E" w:rsidRDefault="00E0327E" w:rsidP="00B51642">
      <w:pPr>
        <w:spacing w:line="240" w:lineRule="auto"/>
      </w:pPr>
      <w:r>
        <w:separator/>
      </w:r>
    </w:p>
  </w:endnote>
  <w:endnote w:type="continuationSeparator" w:id="0">
    <w:p w:rsidR="00E0327E" w:rsidRDefault="00E0327E" w:rsidP="00B51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7E" w:rsidRDefault="00E0327E" w:rsidP="00B51642">
      <w:pPr>
        <w:spacing w:line="240" w:lineRule="auto"/>
      </w:pPr>
      <w:r>
        <w:separator/>
      </w:r>
    </w:p>
  </w:footnote>
  <w:footnote w:type="continuationSeparator" w:id="0">
    <w:p w:rsidR="00E0327E" w:rsidRDefault="00E0327E" w:rsidP="00B51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ADF"/>
    <w:multiLevelType w:val="singleLevel"/>
    <w:tmpl w:val="77021C60"/>
    <w:lvl w:ilvl="0">
      <w:start w:val="1"/>
      <w:numFmt w:val="taiwaneseCountingThousand"/>
      <w:lvlText w:val="%1、"/>
      <w:lvlJc w:val="left"/>
      <w:pPr>
        <w:tabs>
          <w:tab w:val="num" w:pos="743"/>
        </w:tabs>
        <w:ind w:left="743" w:hanging="630"/>
      </w:pPr>
      <w:rPr>
        <w:rFonts w:eastAsia="標楷體" w:hint="eastAsia"/>
        <w:b w:val="0"/>
        <w:i w:val="0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88"/>
    <w:rsid w:val="00024FCA"/>
    <w:rsid w:val="000300A7"/>
    <w:rsid w:val="000312D4"/>
    <w:rsid w:val="00032542"/>
    <w:rsid w:val="00055B4E"/>
    <w:rsid w:val="00066A32"/>
    <w:rsid w:val="00071335"/>
    <w:rsid w:val="00087446"/>
    <w:rsid w:val="000A7DCB"/>
    <w:rsid w:val="000C2915"/>
    <w:rsid w:val="000C7574"/>
    <w:rsid w:val="000E0994"/>
    <w:rsid w:val="00103019"/>
    <w:rsid w:val="0011663E"/>
    <w:rsid w:val="0014023C"/>
    <w:rsid w:val="00143579"/>
    <w:rsid w:val="00152B2A"/>
    <w:rsid w:val="0016472E"/>
    <w:rsid w:val="001669D8"/>
    <w:rsid w:val="001776EB"/>
    <w:rsid w:val="00180EE7"/>
    <w:rsid w:val="001A70E9"/>
    <w:rsid w:val="001B15ED"/>
    <w:rsid w:val="001B4FB1"/>
    <w:rsid w:val="001C0A15"/>
    <w:rsid w:val="001C4D09"/>
    <w:rsid w:val="001D6828"/>
    <w:rsid w:val="001E04D0"/>
    <w:rsid w:val="001E3944"/>
    <w:rsid w:val="00275DDC"/>
    <w:rsid w:val="002A50BB"/>
    <w:rsid w:val="002C6241"/>
    <w:rsid w:val="002D25A8"/>
    <w:rsid w:val="002E0FB6"/>
    <w:rsid w:val="00305659"/>
    <w:rsid w:val="00306413"/>
    <w:rsid w:val="00312972"/>
    <w:rsid w:val="003157FE"/>
    <w:rsid w:val="00335DB8"/>
    <w:rsid w:val="00340BAB"/>
    <w:rsid w:val="003C1740"/>
    <w:rsid w:val="003D2888"/>
    <w:rsid w:val="003D5463"/>
    <w:rsid w:val="003D763B"/>
    <w:rsid w:val="003E66E0"/>
    <w:rsid w:val="003F2AD6"/>
    <w:rsid w:val="0040529A"/>
    <w:rsid w:val="0040620F"/>
    <w:rsid w:val="0041696C"/>
    <w:rsid w:val="00432447"/>
    <w:rsid w:val="004473CB"/>
    <w:rsid w:val="00455C86"/>
    <w:rsid w:val="0046653A"/>
    <w:rsid w:val="0047620C"/>
    <w:rsid w:val="004769D6"/>
    <w:rsid w:val="004C319E"/>
    <w:rsid w:val="004C5388"/>
    <w:rsid w:val="004E19D8"/>
    <w:rsid w:val="004F43B4"/>
    <w:rsid w:val="00521D7A"/>
    <w:rsid w:val="00567658"/>
    <w:rsid w:val="005761F8"/>
    <w:rsid w:val="005A11A9"/>
    <w:rsid w:val="005B3D28"/>
    <w:rsid w:val="005C4C26"/>
    <w:rsid w:val="005D139B"/>
    <w:rsid w:val="005E0638"/>
    <w:rsid w:val="005E1E1B"/>
    <w:rsid w:val="005F60A6"/>
    <w:rsid w:val="00604E1B"/>
    <w:rsid w:val="006252B1"/>
    <w:rsid w:val="0063341E"/>
    <w:rsid w:val="00636820"/>
    <w:rsid w:val="0064038B"/>
    <w:rsid w:val="0064381C"/>
    <w:rsid w:val="00645628"/>
    <w:rsid w:val="0065062F"/>
    <w:rsid w:val="00653378"/>
    <w:rsid w:val="006B470C"/>
    <w:rsid w:val="006F3E8B"/>
    <w:rsid w:val="00711D6D"/>
    <w:rsid w:val="0071470B"/>
    <w:rsid w:val="0072004F"/>
    <w:rsid w:val="00721EC4"/>
    <w:rsid w:val="00725B91"/>
    <w:rsid w:val="00766B50"/>
    <w:rsid w:val="00787764"/>
    <w:rsid w:val="00792600"/>
    <w:rsid w:val="007A0ADA"/>
    <w:rsid w:val="007A731B"/>
    <w:rsid w:val="007C1DB0"/>
    <w:rsid w:val="007C6CB3"/>
    <w:rsid w:val="007D65AB"/>
    <w:rsid w:val="007F00A2"/>
    <w:rsid w:val="00836765"/>
    <w:rsid w:val="00837F6C"/>
    <w:rsid w:val="00853149"/>
    <w:rsid w:val="00866F49"/>
    <w:rsid w:val="00876F42"/>
    <w:rsid w:val="008F7C13"/>
    <w:rsid w:val="009029E3"/>
    <w:rsid w:val="00940CEF"/>
    <w:rsid w:val="0094691A"/>
    <w:rsid w:val="009524F8"/>
    <w:rsid w:val="00981816"/>
    <w:rsid w:val="009855BF"/>
    <w:rsid w:val="009D1FAF"/>
    <w:rsid w:val="009D42F0"/>
    <w:rsid w:val="009D5163"/>
    <w:rsid w:val="009D626D"/>
    <w:rsid w:val="009E47E9"/>
    <w:rsid w:val="009F19F0"/>
    <w:rsid w:val="00A811F5"/>
    <w:rsid w:val="00AB085C"/>
    <w:rsid w:val="00AB24AB"/>
    <w:rsid w:val="00AB3279"/>
    <w:rsid w:val="00AC442B"/>
    <w:rsid w:val="00AD3310"/>
    <w:rsid w:val="00AE21F9"/>
    <w:rsid w:val="00B0060C"/>
    <w:rsid w:val="00B0409F"/>
    <w:rsid w:val="00B13CED"/>
    <w:rsid w:val="00B21AC0"/>
    <w:rsid w:val="00B27DC9"/>
    <w:rsid w:val="00B42F22"/>
    <w:rsid w:val="00B51642"/>
    <w:rsid w:val="00B56086"/>
    <w:rsid w:val="00B75D7E"/>
    <w:rsid w:val="00B861FE"/>
    <w:rsid w:val="00B9078E"/>
    <w:rsid w:val="00B929EF"/>
    <w:rsid w:val="00BA3CE3"/>
    <w:rsid w:val="00BB16C9"/>
    <w:rsid w:val="00BC53D2"/>
    <w:rsid w:val="00BC5B3E"/>
    <w:rsid w:val="00BE35E9"/>
    <w:rsid w:val="00BF55C1"/>
    <w:rsid w:val="00C07645"/>
    <w:rsid w:val="00C16BC3"/>
    <w:rsid w:val="00C2475F"/>
    <w:rsid w:val="00C2573A"/>
    <w:rsid w:val="00C71829"/>
    <w:rsid w:val="00C7406A"/>
    <w:rsid w:val="00C80DFA"/>
    <w:rsid w:val="00C82685"/>
    <w:rsid w:val="00C86EE4"/>
    <w:rsid w:val="00C952DC"/>
    <w:rsid w:val="00C96E63"/>
    <w:rsid w:val="00CD602C"/>
    <w:rsid w:val="00CD76CE"/>
    <w:rsid w:val="00CD7864"/>
    <w:rsid w:val="00D03240"/>
    <w:rsid w:val="00D160A4"/>
    <w:rsid w:val="00D26D0D"/>
    <w:rsid w:val="00D54690"/>
    <w:rsid w:val="00D55FF1"/>
    <w:rsid w:val="00D70D15"/>
    <w:rsid w:val="00D833E6"/>
    <w:rsid w:val="00D93018"/>
    <w:rsid w:val="00DA7C9C"/>
    <w:rsid w:val="00DC0EE4"/>
    <w:rsid w:val="00DD1C0B"/>
    <w:rsid w:val="00DD3D6A"/>
    <w:rsid w:val="00DE1FCF"/>
    <w:rsid w:val="00DF4096"/>
    <w:rsid w:val="00DF6C67"/>
    <w:rsid w:val="00E002E2"/>
    <w:rsid w:val="00E0327E"/>
    <w:rsid w:val="00E04F4C"/>
    <w:rsid w:val="00E16EB8"/>
    <w:rsid w:val="00E178D1"/>
    <w:rsid w:val="00E202C3"/>
    <w:rsid w:val="00E247BA"/>
    <w:rsid w:val="00E363D5"/>
    <w:rsid w:val="00E37520"/>
    <w:rsid w:val="00E717A1"/>
    <w:rsid w:val="00E90AED"/>
    <w:rsid w:val="00EA4BDC"/>
    <w:rsid w:val="00EA53B4"/>
    <w:rsid w:val="00EB4F76"/>
    <w:rsid w:val="00ED22A7"/>
    <w:rsid w:val="00ED639B"/>
    <w:rsid w:val="00F00844"/>
    <w:rsid w:val="00F058C0"/>
    <w:rsid w:val="00F14FFC"/>
    <w:rsid w:val="00F24C59"/>
    <w:rsid w:val="00F41CCC"/>
    <w:rsid w:val="00F53FDC"/>
    <w:rsid w:val="00F61B30"/>
    <w:rsid w:val="00F63D7D"/>
    <w:rsid w:val="00F8128C"/>
    <w:rsid w:val="00F8554D"/>
    <w:rsid w:val="00F86C0E"/>
    <w:rsid w:val="00F9109A"/>
    <w:rsid w:val="00F97268"/>
    <w:rsid w:val="00FB22A0"/>
    <w:rsid w:val="00FB3B36"/>
    <w:rsid w:val="00FC09AC"/>
    <w:rsid w:val="00FC7A28"/>
    <w:rsid w:val="00FD6EAA"/>
    <w:rsid w:val="00FE1E8F"/>
    <w:rsid w:val="00FE4045"/>
    <w:rsid w:val="00FE5B64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2F587-B7D6-4363-913E-29811A14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660" w:lineRule="exact"/>
      <w:ind w:left="113" w:right="113"/>
    </w:pPr>
    <w:rPr>
      <w:spacing w:val="-4"/>
      <w:sz w:val="32"/>
    </w:rPr>
  </w:style>
  <w:style w:type="paragraph" w:styleId="a4">
    <w:name w:val="Body Text Indent"/>
    <w:basedOn w:val="a"/>
    <w:rsid w:val="001D6828"/>
    <w:pPr>
      <w:spacing w:line="240" w:lineRule="auto"/>
      <w:ind w:left="560" w:hangingChars="200" w:hanging="560"/>
      <w:jc w:val="left"/>
    </w:pPr>
    <w:rPr>
      <w:rFonts w:ascii="標楷體"/>
      <w:sz w:val="28"/>
    </w:rPr>
  </w:style>
  <w:style w:type="paragraph" w:styleId="a5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B51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B51642"/>
    <w:rPr>
      <w:rFonts w:eastAsia="標楷體"/>
      <w:kern w:val="2"/>
    </w:rPr>
  </w:style>
  <w:style w:type="paragraph" w:styleId="a8">
    <w:name w:val="footer"/>
    <w:basedOn w:val="a"/>
    <w:link w:val="a9"/>
    <w:rsid w:val="00B51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B51642"/>
    <w:rPr>
      <w:rFonts w:eastAsia="標楷體"/>
      <w:kern w:val="2"/>
    </w:rPr>
  </w:style>
  <w:style w:type="paragraph" w:styleId="aa">
    <w:name w:val="Body Text"/>
    <w:basedOn w:val="a"/>
    <w:link w:val="ab"/>
    <w:rsid w:val="00E002E2"/>
    <w:pPr>
      <w:spacing w:after="120"/>
    </w:pPr>
  </w:style>
  <w:style w:type="character" w:customStyle="1" w:styleId="ab">
    <w:name w:val="本文 字元"/>
    <w:link w:val="aa"/>
    <w:rsid w:val="00E002E2"/>
    <w:rPr>
      <w:rFonts w:eastAsia="標楷體"/>
      <w:kern w:val="2"/>
      <w:sz w:val="24"/>
    </w:rPr>
  </w:style>
  <w:style w:type="table" w:styleId="ac">
    <w:name w:val="Table Grid"/>
    <w:basedOn w:val="a1"/>
    <w:rsid w:val="0086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DCC4-6576-4DE2-9BFB-5DD5333E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>ntu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國立台灣大學會計憑證調閱作業規定</dc:title>
  <dc:subject/>
  <dc:creator>wk1022</dc:creator>
  <cp:keywords/>
  <cp:lastModifiedBy>張明燕</cp:lastModifiedBy>
  <cp:revision>2</cp:revision>
  <cp:lastPrinted>2018-05-31T00:15:00Z</cp:lastPrinted>
  <dcterms:created xsi:type="dcterms:W3CDTF">2018-05-30T02:24:00Z</dcterms:created>
  <dcterms:modified xsi:type="dcterms:W3CDTF">2018-05-30T02:24:00Z</dcterms:modified>
</cp:coreProperties>
</file>